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113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drawing>
          <wp:anchor allowOverlap="1" behindDoc="0" distB="0" distT="0" distL="115200" distR="115200" hidden="0" layoutInCell="1" locked="0" relativeHeight="0" simplePos="0">
            <wp:simplePos x="0" y="0"/>
            <wp:positionH relativeFrom="column">
              <wp:posOffset>-688310</wp:posOffset>
            </wp:positionH>
            <wp:positionV relativeFrom="paragraph">
              <wp:posOffset>-478823</wp:posOffset>
            </wp:positionV>
            <wp:extent cx="6945526" cy="1985747"/>
            <wp:effectExtent b="0" l="0" r="0" t="0"/>
            <wp:wrapSquare wrapText="bothSides" distB="0" distT="0" distL="115200" distR="11520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945526" cy="1985747"/>
                    </a:xfrm>
                    <a:prstGeom prst="rect"/>
                    <a:ln/>
                  </pic:spPr>
                </pic:pic>
              </a:graphicData>
            </a:graphic>
          </wp:anchor>
        </w:drawing>
      </w:r>
    </w:p>
    <w:tbl>
      <w:tblPr>
        <w:tblStyle w:val="Table1"/>
        <w:tblW w:w="10346.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2"/>
        <w:gridCol w:w="5244"/>
        <w:tblGridChange w:id="0">
          <w:tblGrid>
            <w:gridCol w:w="5102"/>
            <w:gridCol w:w="524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4"/>
                <w:szCs w:val="24"/>
                <w:rtl w:val="0"/>
              </w:rPr>
              <w:t xml:space="preserve">                    29.12.2025</w:t>
            </w:r>
            <w:r w:rsidDel="00000000" w:rsidR="00000000" w:rsidRPr="00000000">
              <w:rPr>
                <w:rFonts w:ascii="Times New Roman" w:cs="Times New Roman" w:eastAsia="Times New Roman" w:hAnsi="Times New Roman"/>
                <w:sz w:val="24"/>
                <w:szCs w:val="24"/>
                <w:rtl w:val="0"/>
              </w:rPr>
              <w:t xml:space="preserve"> г/ж.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№09/77</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04">
      <w:pPr>
        <w:spacing w:after="0" w:lineRule="auto"/>
        <w:ind w:left="-1134" w:firstLine="0"/>
        <w:jc w:val="both"/>
        <w:rPr>
          <w:sz w:val="18"/>
          <w:szCs w:val="18"/>
        </w:rPr>
      </w:pPr>
      <w:r w:rsidDel="00000000" w:rsidR="00000000" w:rsidRPr="00000000">
        <w:rPr>
          <w:rFonts w:ascii="Times New Roman" w:cs="Times New Roman" w:eastAsia="Times New Roman" w:hAnsi="Times New Roman"/>
          <w:sz w:val="18"/>
          <w:szCs w:val="18"/>
          <w:rtl w:val="0"/>
        </w:rPr>
        <w:t xml:space="preserve">                                        Алматы қаласы                                                                                                                 город Алматы</w:t>
      </w:r>
      <w:r w:rsidDel="00000000" w:rsidR="00000000" w:rsidRPr="00000000">
        <w:rPr>
          <w:rtl w:val="0"/>
        </w:rPr>
      </w:r>
    </w:p>
    <w:p w:rsidR="00000000" w:rsidDel="00000000" w:rsidP="00000000" w:rsidRDefault="00000000" w:rsidRPr="00000000" w14:paraId="00000005">
      <w:pPr>
        <w:spacing w:after="0" w:lineRule="auto"/>
        <w:ind w:left="-1134" w:firstLine="184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b w:val="1"/>
          <w:bCs w:val="1"/>
          <w:color w:val="000000"/>
          <w:sz w:val="28"/>
          <w:szCs w:val="28"/>
          <w:rtl w:val="0"/>
        </w:rPr>
        <w:t xml:space="preserve">«Ғұмарбек Дәукеев атындағы </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b w:val="1"/>
          <w:bCs w:val="1"/>
          <w:color w:val="000000"/>
          <w:sz w:val="28"/>
          <w:szCs w:val="28"/>
          <w:rtl w:val="0"/>
        </w:rPr>
        <w:t xml:space="preserve">Алматы энергетика және байланыс </w:t>
      </w: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b w:val="1"/>
          <w:bCs w:val="1"/>
          <w:color w:val="000000"/>
          <w:sz w:val="28"/>
          <w:szCs w:val="28"/>
          <w:rtl w:val="0"/>
        </w:rPr>
        <w:t xml:space="preserve">университеті» коммерциялық емес АҚ</w:t>
      </w: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b w:val="1"/>
          <w:bCs w:val="1"/>
          <w:color w:val="000000"/>
          <w:sz w:val="28"/>
          <w:szCs w:val="28"/>
          <w:rtl w:val="0"/>
        </w:rPr>
        <w:t xml:space="preserve">оқу-әдістемелік кеңесінің </w:t>
      </w: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b w:val="1"/>
          <w:bCs w:val="1"/>
          <w:color w:val="000000"/>
          <w:sz w:val="28"/>
          <w:szCs w:val="28"/>
          <w:rtl w:val="0"/>
        </w:rPr>
        <w:t xml:space="preserve">(АЭжБУ ОӘК) отырыстары </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color w:val="000000"/>
          <w:sz w:val="28"/>
          <w:szCs w:val="28"/>
          <w:rtl w:val="0"/>
        </w:rPr>
        <w:t xml:space="preserve">Төрағалық етті – АҚ жөніндегі проректор А. Жупанхан  </w:t>
      </w: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color w:val="000000"/>
          <w:sz w:val="28"/>
          <w:szCs w:val="28"/>
          <w:rtl w:val="0"/>
        </w:rPr>
        <w:t xml:space="preserve">Қатысқандар:ОӘК құрамы (тізім қоса берілді).</w:t>
      </w: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pacing w:after="0" w:lineRule="auto"/>
        <w:jc w:val="center"/>
        <w:rPr/>
      </w:pPr>
      <w:r w:rsidDel="00000000" w:rsidR="00000000" w:rsidRPr="00000000">
        <w:rPr>
          <w:rFonts w:ascii="Times New Roman" w:cs="Times New Roman" w:eastAsia="Times New Roman" w:hAnsi="Times New Roman"/>
          <w:b w:val="1"/>
          <w:bCs w:val="1"/>
          <w:color w:val="000000"/>
          <w:sz w:val="28"/>
          <w:szCs w:val="28"/>
          <w:rtl w:val="0"/>
        </w:rPr>
        <w:t xml:space="preserve">КҮН ТӘРТІБІ</w:t>
      </w:r>
      <w:r w:rsidDel="00000000" w:rsidR="00000000" w:rsidRPr="00000000">
        <w:rPr>
          <w:rtl w:val="0"/>
        </w:rPr>
      </w:r>
    </w:p>
    <w:p w:rsidR="00000000" w:rsidDel="00000000" w:rsidP="00000000" w:rsidRDefault="00000000" w:rsidRPr="00000000" w14:paraId="00000010">
      <w:pPr>
        <w:numPr>
          <w:ilvl w:val="0"/>
          <w:numId w:val="1"/>
        </w:numPr>
        <w:pBdr>
          <w:top w:color="000000" w:space="0" w:sz="0" w:val="none"/>
          <w:left w:color="000000" w:space="0" w:sz="0" w:val="none"/>
          <w:bottom w:color="000000" w:space="0" w:sz="0" w:val="none"/>
          <w:right w:color="000000" w:space="0" w:sz="0" w:val="none"/>
        </w:pBdr>
        <w:tabs>
          <w:tab w:val="left" w:leader="none" w:pos="284"/>
          <w:tab w:val="left" w:leader="none" w:pos="993"/>
          <w:tab w:val="left" w:leader="none" w:pos="1134"/>
        </w:tabs>
        <w:spacing w:after="0" w:lineRule="auto"/>
        <w:ind w:left="644" w:hanging="360"/>
        <w:jc w:val="both"/>
        <w:rPr/>
      </w:pPr>
      <w:r w:rsidDel="00000000" w:rsidR="00000000" w:rsidRPr="00000000">
        <w:rPr>
          <w:rFonts w:ascii="Times New Roman" w:cs="Times New Roman" w:eastAsia="Times New Roman" w:hAnsi="Times New Roman"/>
          <w:color w:val="000000"/>
          <w:sz w:val="28"/>
          <w:szCs w:val="28"/>
          <w:rtl w:val="0"/>
        </w:rPr>
        <w:t xml:space="preserve">Оқушылардың оқу жетістіктерін межелік бақылау және рейтинг қою регламентін бекіту. </w:t>
      </w:r>
      <w:r w:rsidDel="00000000" w:rsidR="00000000" w:rsidRPr="00000000">
        <w:rPr>
          <w:rFonts w:ascii="Times New Roman" w:cs="Times New Roman" w:eastAsia="Times New Roman" w:hAnsi="Times New Roman"/>
          <w:i w:val="1"/>
          <w:iCs w:val="1"/>
          <w:color w:val="000000"/>
          <w:sz w:val="28"/>
          <w:szCs w:val="28"/>
          <w:rtl w:val="0"/>
        </w:rPr>
        <w:t xml:space="preserve">Баяндамашылар – Тіркеу офисінің бас маманы Л.Ж. Жуматаева.</w:t>
      </w:r>
      <w:r w:rsidDel="00000000" w:rsidR="00000000" w:rsidRPr="00000000">
        <w:rPr>
          <w:rtl w:val="0"/>
        </w:rPr>
      </w:r>
    </w:p>
    <w:p w:rsidR="00000000" w:rsidDel="00000000" w:rsidP="00000000" w:rsidRDefault="00000000" w:rsidRPr="00000000" w14:paraId="00000011">
      <w:pPr>
        <w:numPr>
          <w:ilvl w:val="0"/>
          <w:numId w:val="1"/>
        </w:numPr>
        <w:pBdr>
          <w:top w:color="000000" w:space="0" w:sz="0" w:val="none"/>
          <w:left w:color="000000" w:space="0" w:sz="0" w:val="none"/>
          <w:bottom w:color="000000" w:space="0" w:sz="0" w:val="none"/>
          <w:right w:color="000000" w:space="0" w:sz="0" w:val="none"/>
        </w:pBdr>
        <w:tabs>
          <w:tab w:val="left" w:leader="none" w:pos="284"/>
          <w:tab w:val="left" w:leader="none" w:pos="993"/>
          <w:tab w:val="left" w:leader="none" w:pos="1134"/>
        </w:tabs>
        <w:spacing w:after="0" w:lineRule="auto"/>
        <w:ind w:left="644" w:hanging="360"/>
        <w:jc w:val="both"/>
        <w:rPr/>
      </w:pPr>
      <w:r w:rsidDel="00000000" w:rsidR="00000000" w:rsidRPr="00000000">
        <w:rPr>
          <w:rFonts w:ascii="Times New Roman" w:cs="Times New Roman" w:eastAsia="Times New Roman" w:hAnsi="Times New Roman"/>
          <w:color w:val="000000"/>
          <w:sz w:val="28"/>
          <w:szCs w:val="28"/>
          <w:rtl w:val="0"/>
        </w:rPr>
        <w:t xml:space="preserve">Әр түрлі.</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tabs>
          <w:tab w:val="left" w:leader="none" w:pos="993"/>
        </w:tabs>
        <w:spacing w:after="0" w:lineRule="auto"/>
        <w:ind w:firstLine="709"/>
        <w:jc w:val="both"/>
        <w:rPr/>
      </w:pP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tabs>
          <w:tab w:val="left" w:leader="none" w:pos="1134"/>
        </w:tabs>
        <w:spacing w:after="0" w:lineRule="auto"/>
        <w:ind w:firstLine="709"/>
        <w:jc w:val="both"/>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ТЫҢДАЛДЫ:</w:t>
      </w:r>
      <w:r w:rsidDel="00000000" w:rsidR="00000000" w:rsidRPr="00000000">
        <w:rPr>
          <w:rFonts w:ascii="Times New Roman" w:cs="Times New Roman" w:eastAsia="Times New Roman" w:hAnsi="Times New Roman"/>
          <w:color w:val="000000"/>
          <w:sz w:val="28"/>
          <w:szCs w:val="28"/>
          <w:rtl w:val="0"/>
        </w:rPr>
        <w:t xml:space="preserve"> «Оқушылардың оқу жетістіктерін межелік бақылау және рейтинг қою регламентін бекіту» мәселесі бойынша ТО бас маманы Л.Ж. Жуматаева. </w:t>
      </w: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0" w:lineRule="auto"/>
        <w:ind w:firstLine="709"/>
        <w:jc w:val="both"/>
        <w:rPr/>
      </w:pPr>
      <w:r w:rsidDel="00000000" w:rsidR="00000000" w:rsidRPr="00000000">
        <w:rPr>
          <w:rFonts w:ascii="Times New Roman" w:cs="Times New Roman" w:eastAsia="Times New Roman" w:hAnsi="Times New Roman"/>
          <w:b w:val="1"/>
          <w:bCs w:val="1"/>
          <w:color w:val="000000"/>
          <w:sz w:val="28"/>
          <w:szCs w:val="28"/>
          <w:rtl w:val="0"/>
        </w:rPr>
        <w:t xml:space="preserve">Л.Ж. Жуматаева – </w:t>
      </w:r>
      <w:r w:rsidDel="00000000" w:rsidR="00000000" w:rsidRPr="00000000">
        <w:rPr>
          <w:rFonts w:ascii="Times New Roman" w:cs="Times New Roman" w:eastAsia="Times New Roman" w:hAnsi="Times New Roman"/>
          <w:color w:val="000000"/>
          <w:sz w:val="28"/>
          <w:szCs w:val="28"/>
          <w:rtl w:val="0"/>
        </w:rPr>
        <w:t xml:space="preserve">Оқу-әдістемелік кеңес (ОӘК) мүшелерін Оқушылардың оқу жетістіктерін межелік бақылау және рейтинг қою  регламентімен таныстырды.</w:t>
      </w: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tabs>
          <w:tab w:val="left" w:leader="none" w:pos="993"/>
        </w:tabs>
        <w:spacing w:after="0" w:lineRule="auto"/>
        <w:ind w:firstLine="709"/>
        <w:jc w:val="both"/>
        <w:rPr/>
      </w:pPr>
      <w:r w:rsidDel="00000000" w:rsidR="00000000" w:rsidRPr="00000000">
        <w:rPr>
          <w:rFonts w:ascii="Times New Roman" w:cs="Times New Roman" w:eastAsia="Times New Roman" w:hAnsi="Times New Roman"/>
          <w:b w:val="1"/>
          <w:bCs w:val="1"/>
          <w:color w:val="000000"/>
          <w:sz w:val="28"/>
          <w:szCs w:val="28"/>
          <w:rtl w:val="0"/>
        </w:rPr>
        <w:t xml:space="preserve">ҚАУЛЫ ЕТТІ: </w:t>
      </w:r>
      <w:r w:rsidDel="00000000" w:rsidR="00000000" w:rsidRPr="00000000">
        <w:rPr>
          <w:rtl w:val="0"/>
        </w:rPr>
      </w:r>
    </w:p>
    <w:p w:rsidR="00000000" w:rsidDel="00000000" w:rsidP="00000000" w:rsidRDefault="00000000" w:rsidRPr="00000000" w14:paraId="00000018">
      <w:pPr>
        <w:numPr>
          <w:ilvl w:val="0"/>
          <w:numId w:val="2"/>
        </w:numPr>
        <w:pBdr>
          <w:top w:color="000000" w:space="0" w:sz="0" w:val="none"/>
          <w:left w:color="000000" w:space="0" w:sz="0" w:val="none"/>
          <w:bottom w:color="000000" w:space="0" w:sz="0" w:val="none"/>
          <w:right w:color="000000" w:space="0" w:sz="0" w:val="none"/>
        </w:pBdr>
        <w:tabs>
          <w:tab w:val="left" w:leader="none" w:pos="1134"/>
        </w:tabs>
        <w:spacing w:after="0" w:lineRule="auto"/>
        <w:ind w:left="1069" w:hanging="360"/>
        <w:jc w:val="both"/>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Оқушылардың оқу жетістіктерін межелік бақылау және рейтинг қою   регламенті бекітілсін.</w:t>
      </w: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1134"/>
        </w:tabs>
        <w:spacing w:after="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1A">
      <w:pPr>
        <w:spacing w:after="0" w:lineRule="auto"/>
        <w:ind w:left="-1134" w:firstLine="1843"/>
        <w:jc w:val="both"/>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0" distT="0" distL="115200" distR="115200" hidden="0" layoutInCell="1" locked="0" relativeHeight="0" simplePos="0">
            <wp:simplePos x="0" y="0"/>
            <wp:positionH relativeFrom="column">
              <wp:posOffset>-741044</wp:posOffset>
            </wp:positionH>
            <wp:positionV relativeFrom="paragraph">
              <wp:posOffset>0</wp:posOffset>
            </wp:positionV>
            <wp:extent cx="6945527" cy="1985748"/>
            <wp:effectExtent b="0" l="0" r="0" t="0"/>
            <wp:wrapSquare wrapText="bothSides" distB="0" distT="0" distL="115200" distR="1152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945527" cy="1985748"/>
                    </a:xfrm>
                    <a:prstGeom prst="rect"/>
                    <a:ln/>
                  </pic:spPr>
                </pic:pic>
              </a:graphicData>
            </a:graphic>
          </wp:anchor>
        </w:drawing>
      </w:r>
    </w:p>
    <w:tbl>
      <w:tblPr>
        <w:tblStyle w:val="Table2"/>
        <w:tblW w:w="10346.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2"/>
        <w:gridCol w:w="5244"/>
        <w:tblGridChange w:id="0">
          <w:tblGrid>
            <w:gridCol w:w="5102"/>
            <w:gridCol w:w="524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4"/>
                <w:szCs w:val="24"/>
                <w:rtl w:val="0"/>
              </w:rPr>
              <w:t xml:space="preserve">                   29.12.2025</w:t>
            </w:r>
            <w:r w:rsidDel="00000000" w:rsidR="00000000" w:rsidRPr="00000000">
              <w:rPr>
                <w:rFonts w:ascii="Times New Roman" w:cs="Times New Roman" w:eastAsia="Times New Roman" w:hAnsi="Times New Roman"/>
                <w:sz w:val="24"/>
                <w:szCs w:val="24"/>
                <w:rtl w:val="0"/>
              </w:rPr>
              <w:t xml:space="preserve"> г/ж.</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№09/77</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1D">
      <w:pPr>
        <w:spacing w:after="0" w:lineRule="auto"/>
        <w:ind w:left="-1134" w:firstLine="0"/>
        <w:jc w:val="both"/>
        <w:rPr>
          <w:sz w:val="18"/>
          <w:szCs w:val="18"/>
        </w:rPr>
      </w:pPr>
      <w:r w:rsidDel="00000000" w:rsidR="00000000" w:rsidRPr="00000000">
        <w:rPr>
          <w:rFonts w:ascii="Times New Roman" w:cs="Times New Roman" w:eastAsia="Times New Roman" w:hAnsi="Times New Roman"/>
          <w:sz w:val="18"/>
          <w:szCs w:val="18"/>
          <w:rtl w:val="0"/>
        </w:rPr>
        <w:t xml:space="preserve">                                        Алматы қаласы                                                                                                                 город Алматы</w:t>
      </w:r>
      <w:r w:rsidDel="00000000" w:rsidR="00000000" w:rsidRPr="00000000">
        <w:rPr>
          <w:rtl w:val="0"/>
        </w:rPr>
      </w:r>
    </w:p>
    <w:p w:rsidR="00000000" w:rsidDel="00000000" w:rsidP="00000000" w:rsidRDefault="00000000" w:rsidRPr="00000000" w14:paraId="0000001E">
      <w:pPr>
        <w:spacing w:after="0" w:lineRule="auto"/>
        <w:ind w:left="-1134" w:firstLine="184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Rule="auto"/>
        <w:ind w:left="-1134" w:firstLine="184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b w:val="1"/>
          <w:bCs w:val="1"/>
          <w:color w:val="000000"/>
          <w:sz w:val="28"/>
          <w:szCs w:val="28"/>
          <w:rtl w:val="0"/>
        </w:rPr>
        <w:t xml:space="preserve">заседания учебно-методического совета </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b w:val="1"/>
          <w:bCs w:val="1"/>
          <w:color w:val="000000"/>
          <w:sz w:val="28"/>
          <w:szCs w:val="28"/>
          <w:rtl w:val="0"/>
        </w:rPr>
        <w:t xml:space="preserve">некоммерческого АО «Алматинский университет </w:t>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b w:val="1"/>
          <w:bCs w:val="1"/>
          <w:color w:val="000000"/>
          <w:sz w:val="28"/>
          <w:szCs w:val="28"/>
          <w:rtl w:val="0"/>
        </w:rPr>
        <w:t xml:space="preserve">энергетики и связи имени Гумарбека Даукеева» </w:t>
      </w: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b w:val="1"/>
          <w:bCs w:val="1"/>
          <w:color w:val="000000"/>
          <w:sz w:val="28"/>
          <w:szCs w:val="28"/>
          <w:rtl w:val="0"/>
        </w:rPr>
        <w:t xml:space="preserve">(УМС АУЭС) </w:t>
      </w: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color w:val="000000"/>
          <w:sz w:val="28"/>
          <w:szCs w:val="28"/>
          <w:rtl w:val="0"/>
        </w:rPr>
        <w:t xml:space="preserve">Председательствовал: проректор по АД Жупанхан А.  </w:t>
      </w:r>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color w:val="000000"/>
          <w:sz w:val="28"/>
          <w:szCs w:val="28"/>
          <w:rtl w:val="0"/>
        </w:rPr>
        <w:t xml:space="preserve">Присутствовали: состав УМС (список прилагается).</w:t>
      </w: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spacing w:after="0" w:lineRule="auto"/>
        <w:jc w:val="both"/>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spacing w:after="0" w:lineRule="auto"/>
        <w:jc w:val="center"/>
        <w:rPr/>
      </w:pPr>
      <w:r w:rsidDel="00000000" w:rsidR="00000000" w:rsidRPr="00000000">
        <w:rPr>
          <w:rFonts w:ascii="Times New Roman" w:cs="Times New Roman" w:eastAsia="Times New Roman" w:hAnsi="Times New Roman"/>
          <w:color w:val="000000"/>
          <w:sz w:val="28"/>
          <w:szCs w:val="28"/>
          <w:rtl w:val="0"/>
        </w:rPr>
        <w:t xml:space="preserve">Повестка дня:</w:t>
      </w:r>
      <w:r w:rsidDel="00000000" w:rsidR="00000000" w:rsidRPr="00000000">
        <w:rPr>
          <w:rtl w:val="0"/>
        </w:rPr>
      </w:r>
    </w:p>
    <w:p w:rsidR="00000000" w:rsidDel="00000000" w:rsidP="00000000" w:rsidRDefault="00000000" w:rsidRPr="00000000" w14:paraId="00000029">
      <w:pPr>
        <w:numPr>
          <w:ilvl w:val="0"/>
          <w:numId w:val="3"/>
        </w:num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1134"/>
        </w:tabs>
        <w:spacing w:after="0" w:lineRule="auto"/>
        <w:ind w:left="1070" w:hanging="360"/>
        <w:jc w:val="both"/>
        <w:rPr/>
      </w:pPr>
      <w:r w:rsidDel="00000000" w:rsidR="00000000" w:rsidRPr="00000000">
        <w:rPr>
          <w:rFonts w:ascii="Times New Roman" w:cs="Times New Roman" w:eastAsia="Times New Roman" w:hAnsi="Times New Roman"/>
          <w:color w:val="000000"/>
          <w:sz w:val="28"/>
          <w:szCs w:val="28"/>
          <w:rtl w:val="0"/>
        </w:rPr>
        <w:t xml:space="preserve">Утвердить Регламент проведения рубежных контролей успеваемости и выставления рейтинга допуска обучающимся. </w:t>
      </w:r>
      <w:r w:rsidDel="00000000" w:rsidR="00000000" w:rsidRPr="00000000">
        <w:rPr>
          <w:rFonts w:ascii="Times New Roman" w:cs="Times New Roman" w:eastAsia="Times New Roman" w:hAnsi="Times New Roman"/>
          <w:i w:val="1"/>
          <w:iCs w:val="1"/>
          <w:color w:val="000000"/>
          <w:sz w:val="28"/>
          <w:szCs w:val="28"/>
          <w:rtl w:val="0"/>
        </w:rPr>
        <w:t xml:space="preserve">Докладчик – Главный специалист Офис-регистратора Жуматаева Л.Ж. </w:t>
      </w:r>
      <w:r w:rsidDel="00000000" w:rsidR="00000000" w:rsidRPr="00000000">
        <w:rPr>
          <w:rtl w:val="0"/>
        </w:rPr>
      </w:r>
    </w:p>
    <w:p w:rsidR="00000000" w:rsidDel="00000000" w:rsidP="00000000" w:rsidRDefault="00000000" w:rsidRPr="00000000" w14:paraId="0000002A">
      <w:pPr>
        <w:numPr>
          <w:ilvl w:val="0"/>
          <w:numId w:val="3"/>
        </w:num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1134"/>
        </w:tabs>
        <w:spacing w:after="0" w:lineRule="auto"/>
        <w:ind w:left="1070" w:hanging="360"/>
        <w:jc w:val="both"/>
        <w:rPr/>
      </w:pPr>
      <w:r w:rsidDel="00000000" w:rsidR="00000000" w:rsidRPr="00000000">
        <w:rPr>
          <w:rFonts w:ascii="Times New Roman" w:cs="Times New Roman" w:eastAsia="Times New Roman" w:hAnsi="Times New Roman"/>
          <w:color w:val="000000"/>
          <w:sz w:val="28"/>
          <w:szCs w:val="28"/>
          <w:rtl w:val="0"/>
        </w:rPr>
        <w:t xml:space="preserve">Разное</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1134"/>
        </w:tabs>
        <w:spacing w:after="0" w:lineRule="auto"/>
        <w:jc w:val="both"/>
        <w:rPr/>
      </w:pP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1134"/>
        </w:tabs>
        <w:spacing w:after="0" w:lineRule="auto"/>
        <w:ind w:firstLine="709"/>
        <w:jc w:val="both"/>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СЛУШАЛИ:</w:t>
      </w:r>
      <w:r w:rsidDel="00000000" w:rsidR="00000000" w:rsidRPr="00000000">
        <w:rPr>
          <w:rFonts w:ascii="Times New Roman" w:cs="Times New Roman" w:eastAsia="Times New Roman" w:hAnsi="Times New Roman"/>
          <w:color w:val="000000"/>
          <w:sz w:val="28"/>
          <w:szCs w:val="28"/>
          <w:rtl w:val="0"/>
        </w:rPr>
        <w:t xml:space="preserve"> Жуматаева Л.Ж., главного специалист ОР, по вопросу «Регламент проведения рубежных контролей успеваемости и выставления рейтинга допуска обучающимся». </w:t>
      </w: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1134"/>
        </w:tabs>
        <w:spacing w:after="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spacing w:after="0" w:lineRule="auto"/>
        <w:ind w:firstLine="709"/>
        <w:jc w:val="both"/>
        <w:rPr/>
      </w:pPr>
      <w:r w:rsidDel="00000000" w:rsidR="00000000" w:rsidRPr="00000000">
        <w:rPr>
          <w:rFonts w:ascii="Times New Roman" w:cs="Times New Roman" w:eastAsia="Times New Roman" w:hAnsi="Times New Roman"/>
          <w:b w:val="1"/>
          <w:bCs w:val="1"/>
          <w:color w:val="000000"/>
          <w:sz w:val="28"/>
          <w:szCs w:val="28"/>
          <w:rtl w:val="0"/>
        </w:rPr>
        <w:t xml:space="preserve">Жуматаева Л.Ж.</w:t>
      </w:r>
      <w:r w:rsidDel="00000000" w:rsidR="00000000" w:rsidRPr="00000000">
        <w:rPr>
          <w:rFonts w:ascii="Times New Roman" w:cs="Times New Roman" w:eastAsia="Times New Roman" w:hAnsi="Times New Roman"/>
          <w:color w:val="000000"/>
          <w:sz w:val="28"/>
          <w:szCs w:val="28"/>
          <w:rtl w:val="0"/>
        </w:rPr>
        <w:t xml:space="preserve"> – Ознакомила членов Учебно-методического совета (УМС) с Регламент проведения рубежных контролей успеваемости и выставления рейтинга допуска обучающимся.</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spacing w:after="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spacing w:after="0" w:lineRule="auto"/>
        <w:ind w:firstLine="709"/>
        <w:jc w:val="both"/>
        <w:rPr/>
      </w:pPr>
      <w:r w:rsidDel="00000000" w:rsidR="00000000" w:rsidRPr="00000000">
        <w:rPr>
          <w:rFonts w:ascii="Times New Roman" w:cs="Times New Roman" w:eastAsia="Times New Roman" w:hAnsi="Times New Roman"/>
          <w:b w:val="1"/>
          <w:bCs w:val="1"/>
          <w:color w:val="000000"/>
          <w:sz w:val="28"/>
          <w:szCs w:val="28"/>
          <w:rtl w:val="0"/>
        </w:rPr>
        <w:t xml:space="preserve">ПОСТАНОВИЛИ: </w:t>
      </w:r>
      <w:r w:rsidDel="00000000" w:rsidR="00000000" w:rsidRPr="00000000">
        <w:rPr>
          <w:rtl w:val="0"/>
        </w:rPr>
      </w:r>
    </w:p>
    <w:p w:rsidR="00000000" w:rsidDel="00000000" w:rsidP="00000000" w:rsidRDefault="00000000" w:rsidRPr="00000000" w14:paraId="00000031">
      <w:pPr>
        <w:numPr>
          <w:ilvl w:val="0"/>
          <w:numId w:val="4"/>
        </w:numPr>
        <w:pBdr>
          <w:top w:color="000000" w:space="0" w:sz="0" w:val="none"/>
          <w:left w:color="000000" w:space="0" w:sz="0" w:val="none"/>
          <w:bottom w:color="000000" w:space="0" w:sz="0" w:val="none"/>
          <w:right w:color="000000" w:space="0" w:sz="0" w:val="none"/>
        </w:pBdr>
        <w:spacing w:after="0" w:lineRule="auto"/>
        <w:ind w:left="1069" w:hanging="360"/>
        <w:jc w:val="both"/>
        <w:rPr/>
      </w:pPr>
      <w:r w:rsidDel="00000000" w:rsidR="00000000" w:rsidRPr="00000000">
        <w:rPr>
          <w:rFonts w:ascii="Times New Roman" w:cs="Times New Roman" w:eastAsia="Times New Roman" w:hAnsi="Times New Roman"/>
          <w:color w:val="000000"/>
          <w:sz w:val="28"/>
          <w:szCs w:val="28"/>
          <w:rtl w:val="0"/>
        </w:rPr>
        <w:t xml:space="preserve">Утвердить Регламент проведения рубежных контролей успеваемости и выставления рейтинга допуска обучающимся.</w:t>
      </w: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1134"/>
        </w:tabs>
        <w:spacing w:after="0" w:lineRule="auto"/>
        <w:ind w:firstLine="709"/>
        <w:jc w:val="both"/>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tbl>
      <w:tblPr>
        <w:tblStyle w:val="Table3"/>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2"/>
        <w:gridCol w:w="6233"/>
        <w:tblGridChange w:id="0">
          <w:tblGrid>
            <w:gridCol w:w="3112"/>
            <w:gridCol w:w="623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b w:val="1"/>
                <w:bCs w:val="1"/>
                <w:i w:val="1"/>
                <w:iCs w:val="1"/>
                <w:rtl w:val="0"/>
              </w:rPr>
              <w:t xml:space="preserve">Подписант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Издатель ЭЦП - ҰЛТТЫҚ КУӘЛАНДЫРУШЫ ОРТАЛЫҚ (GOST) 2022, ЖУПАНХАН АЙБЕК, "Ғұмарбек Дәукеев атындағы Алматы энергетика және байланыс университеті" коммерциялық емес акционерлік қоғамы, BIN030640003269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Уникальный код: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7D98E0D380C74E50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Короткая ссылка: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https://sed.aues.kz/document/7D98E0D380C74E50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jc w:val="both"/>
              <w:rPr>
                <w:rFonts w:ascii="Times New Roman" w:cs="Times New Roman" w:eastAsia="Times New Roman" w:hAnsi="Times New Roman"/>
              </w:rPr>
            </w:pPr>
            <w:r w:rsidDel="00000000" w:rsidR="00000000" w:rsidRPr="00000000">
              <w:rPr/>
              <w:drawing>
                <wp:inline distB="0" distT="0" distL="0" distR="0">
                  <wp:extent cx="787400" cy="7874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87400" cy="787400"/>
                          </a:xfrm>
                          <a:prstGeom prst="rect"/>
                          <a:ln/>
                        </pic:spPr>
                      </pic:pic>
                    </a:graphicData>
                  </a:graphic>
                </wp:inline>
              </w:drawing>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Электрондық құжатты тексеру үшін: https://sed.aues.kz/verify мекен-жайына өтіп, қажетті жолдарды толтырыңыз. Электрондық құжаттың көшірмесін тексеру үшін қысқа сілтемеге өтіңіз немесе QR код арқылы оқыңыз. Бұл құжат, «Электрондық құжат және электрондық цифрлық қолтаңба туралы» Қазақстан Республикасының 2003 жылғы 7 қаңтарда шыққан Заңының 7-бабының 1-тармағына сәйкес, қағаз құжатпен тең дәрежелі болып табылады. / Для проверки электронного документа перейдите по адресу: https://sed.aues.kz/verify и заполните необходимые поля. Для проверки копии электронного документа перейдите по короткой ссылке или считайте QR код.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r w:rsidDel="00000000" w:rsidR="00000000" w:rsidRPr="00000000">
              <w:rPr>
                <w:rtl w:val="0"/>
              </w:rPr>
            </w:r>
          </w:p>
        </w:tc>
      </w:tr>
    </w:tbl>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Лист соглосования</w:t>
      </w:r>
      <w:r w:rsidDel="00000000" w:rsidR="00000000" w:rsidRPr="00000000">
        <w:rPr>
          <w:rtl w:val="0"/>
        </w:rPr>
      </w:r>
    </w:p>
    <w:p w:rsidR="00000000" w:rsidDel="00000000" w:rsidP="00000000" w:rsidRDefault="00000000" w:rsidRPr="00000000" w14:paraId="0000003D">
      <w:pPr>
        <w:ind w:firstLine="709"/>
        <w:jc w:val="both"/>
        <w:rPr/>
      </w:pPr>
      <w:r w:rsidDel="00000000" w:rsidR="00000000" w:rsidRPr="00000000">
        <w:rPr>
          <w:rtl w:val="0"/>
        </w:rPr>
      </w:r>
    </w:p>
    <w:tbl>
      <w:tblPr>
        <w:tblStyle w:val="Table4"/>
        <w:tblW w:w="9345.000000000002" w:type="dxa"/>
        <w:jc w:val="left"/>
        <w:tblLayout w:type="fixed"/>
        <w:tblLook w:val="0400"/>
      </w:tblPr>
      <w:tblGrid>
        <w:gridCol w:w="3011"/>
        <w:gridCol w:w="1598"/>
        <w:gridCol w:w="1630"/>
        <w:gridCol w:w="3106"/>
        <w:tblGridChange w:id="0">
          <w:tblGrid>
            <w:gridCol w:w="3011"/>
            <w:gridCol w:w="1598"/>
            <w:gridCol w:w="1630"/>
            <w:gridCol w:w="31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E">
            <w:pPr>
              <w:rPr/>
            </w:pPr>
            <w:r w:rsidDel="00000000" w:rsidR="00000000" w:rsidRPr="00000000">
              <w:rPr>
                <w:rFonts w:ascii="Times New Roman" w:cs="Times New Roman" w:eastAsia="Times New Roman" w:hAnsi="Times New Roman"/>
                <w:b w:val="1"/>
                <w:bCs w:val="1"/>
                <w:rtl w:val="0"/>
              </w:rPr>
              <w:t xml:space="preserve">ФИО, подразделение, должность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F">
            <w:pPr>
              <w:rPr/>
            </w:pPr>
            <w:r w:rsidDel="00000000" w:rsidR="00000000" w:rsidRPr="00000000">
              <w:rPr>
                <w:rFonts w:ascii="Times New Roman" w:cs="Times New Roman" w:eastAsia="Times New Roman" w:hAnsi="Times New Roman"/>
                <w:b w:val="1"/>
                <w:bCs w:val="1"/>
                <w:rtl w:val="0"/>
              </w:rPr>
              <w:t xml:space="preserve">Тип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0">
            <w:pPr>
              <w:rPr/>
            </w:pPr>
            <w:r w:rsidDel="00000000" w:rsidR="00000000" w:rsidRPr="00000000">
              <w:rPr>
                <w:rFonts w:ascii="Times New Roman" w:cs="Times New Roman" w:eastAsia="Times New Roman" w:hAnsi="Times New Roman"/>
                <w:b w:val="1"/>
                <w:bCs w:val="1"/>
                <w:rtl w:val="0"/>
              </w:rPr>
              <w:t xml:space="preserve">Дата и время согласования или подписания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1">
            <w:pPr>
              <w:rPr/>
            </w:pPr>
            <w:r w:rsidDel="00000000" w:rsidR="00000000" w:rsidRPr="00000000">
              <w:rPr>
                <w:rFonts w:ascii="Times New Roman" w:cs="Times New Roman" w:eastAsia="Times New Roman" w:hAnsi="Times New Roman"/>
                <w:b w:val="1"/>
                <w:bCs w:val="1"/>
                <w:rtl w:val="0"/>
              </w:rPr>
              <w:t xml:space="preserve">Данные по ЭЦП</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2">
            <w:pPr>
              <w:rPr/>
            </w:pPr>
            <w:r w:rsidDel="00000000" w:rsidR="00000000" w:rsidRPr="00000000">
              <w:rPr>
                <w:rFonts w:ascii="Times New Roman" w:cs="Times New Roman" w:eastAsia="Times New Roman" w:hAnsi="Times New Roman"/>
                <w:rtl w:val="0"/>
              </w:rPr>
              <w:t xml:space="preserve">Байзакова С.М. - Директор - Департамент по академическим вопросам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3">
            <w:pPr>
              <w:rPr/>
            </w:pPr>
            <w:r w:rsidDel="00000000" w:rsidR="00000000" w:rsidRPr="00000000">
              <w:rPr>
                <w:rFonts w:ascii="Times New Roman" w:cs="Times New Roman" w:eastAsia="Times New Roman" w:hAnsi="Times New Roman"/>
                <w:rtl w:val="0"/>
              </w:rPr>
              <w:t xml:space="preserve">Согласовано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4">
            <w:pPr>
              <w:rPr/>
            </w:pPr>
            <w:r w:rsidDel="00000000" w:rsidR="00000000" w:rsidRPr="00000000">
              <w:rPr>
                <w:rFonts w:ascii="Times New Roman" w:cs="Times New Roman" w:eastAsia="Times New Roman" w:hAnsi="Times New Roman"/>
                <w:rtl w:val="0"/>
              </w:rPr>
              <w:t xml:space="preserve">29.12.2025 16:25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5">
            <w:pPr>
              <w:rPr/>
            </w:pPr>
            <w:r w:rsidDel="00000000" w:rsidR="00000000" w:rsidRPr="00000000">
              <w:rPr>
                <w:rFonts w:ascii="Times New Roman" w:cs="Times New Roman" w:eastAsia="Times New Roman" w:hAnsi="Times New Roman"/>
                <w:rtl w:val="0"/>
              </w:rPr>
              <w:t xml:space="preserve">БАЙЗАКОВА С.М.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6">
            <w:pPr>
              <w:rPr/>
            </w:pPr>
            <w:r w:rsidDel="00000000" w:rsidR="00000000" w:rsidRPr="00000000">
              <w:rPr>
                <w:rFonts w:ascii="Times New Roman" w:cs="Times New Roman" w:eastAsia="Times New Roman" w:hAnsi="Times New Roman"/>
                <w:rtl w:val="0"/>
              </w:rPr>
              <w:t xml:space="preserve">Жупанхан А. - Проректор по академической деятельности - Ректорат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7">
            <w:pPr>
              <w:rPr/>
            </w:pPr>
            <w:r w:rsidDel="00000000" w:rsidR="00000000" w:rsidRPr="00000000">
              <w:rPr>
                <w:rFonts w:ascii="Times New Roman" w:cs="Times New Roman" w:eastAsia="Times New Roman" w:hAnsi="Times New Roman"/>
                <w:rtl w:val="0"/>
              </w:rPr>
              <w:t xml:space="preserve">Подписано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8">
            <w:pPr>
              <w:rPr/>
            </w:pPr>
            <w:r w:rsidDel="00000000" w:rsidR="00000000" w:rsidRPr="00000000">
              <w:rPr>
                <w:rFonts w:ascii="Times New Roman" w:cs="Times New Roman" w:eastAsia="Times New Roman" w:hAnsi="Times New Roman"/>
                <w:rtl w:val="0"/>
              </w:rPr>
              <w:t xml:space="preserve">29.12.2025 18:05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9">
            <w:pPr>
              <w:rPr/>
            </w:pPr>
            <w:r w:rsidDel="00000000" w:rsidR="00000000" w:rsidRPr="00000000">
              <w:rPr>
                <w:rFonts w:ascii="Times New Roman" w:cs="Times New Roman" w:eastAsia="Times New Roman" w:hAnsi="Times New Roman"/>
                <w:rtl w:val="0"/>
              </w:rPr>
              <w:t xml:space="preserve">ҰЛТТЫҚ КУӘЛАНДЫРУШЫ ОРТАЛЫҚ (GOST) 2022, ЖУПАНХАН АЙБЕК, "Ғұмарбек Дәукеев атындағы Алматы энергетика және байланыс университеті" коммерциялық емес акционерлік қоғамы</w:t>
            </w: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134" w:left="1701"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94"/>
      </w:pPr>
      <w:rPr/>
    </w:lvl>
    <w:lvl w:ilvl="1">
      <w:start w:val="1"/>
      <w:numFmt w:val="decimal"/>
      <w:lvlText w:val="%1.%2"/>
      <w:lvlJc w:val="left"/>
      <w:pPr>
        <w:ind w:left="1129" w:hanging="420"/>
      </w:pPr>
      <w:rPr/>
    </w:lvl>
    <w:lvl w:ilvl="2">
      <w:start w:val="1"/>
      <w:numFmt w:val="decimal"/>
      <w:lvlText w:val="%1.%2.%3"/>
      <w:lvlJc w:val="left"/>
      <w:pPr>
        <w:ind w:left="1854" w:hanging="720"/>
      </w:pPr>
      <w:rPr/>
    </w:lvl>
    <w:lvl w:ilvl="3">
      <w:start w:val="1"/>
      <w:numFmt w:val="decimal"/>
      <w:lvlText w:val="%1.%2.%3.%4"/>
      <w:lvlJc w:val="left"/>
      <w:pPr>
        <w:ind w:left="2639" w:hanging="1080.0000000000002"/>
      </w:pPr>
      <w:rPr/>
    </w:lvl>
    <w:lvl w:ilvl="4">
      <w:start w:val="1"/>
      <w:numFmt w:val="decimal"/>
      <w:lvlText w:val="%1.%2.%3.%4.%5"/>
      <w:lvlJc w:val="left"/>
      <w:pPr>
        <w:ind w:left="3064" w:hanging="1080.0000000000002"/>
      </w:pPr>
      <w:rPr/>
    </w:lvl>
    <w:lvl w:ilvl="5">
      <w:start w:val="1"/>
      <w:numFmt w:val="decimal"/>
      <w:lvlText w:val="%1.%2.%3.%4.%5.%6"/>
      <w:lvlJc w:val="left"/>
      <w:pPr>
        <w:ind w:left="3849" w:hanging="1440"/>
      </w:pPr>
      <w:rPr/>
    </w:lvl>
    <w:lvl w:ilvl="6">
      <w:start w:val="1"/>
      <w:numFmt w:val="decimal"/>
      <w:lvlText w:val="%1.%2.%3.%4.%5.%6.%7"/>
      <w:lvlJc w:val="left"/>
      <w:pPr>
        <w:ind w:left="4274" w:hanging="1440"/>
      </w:pPr>
      <w:rPr/>
    </w:lvl>
    <w:lvl w:ilvl="7">
      <w:start w:val="1"/>
      <w:numFmt w:val="decimal"/>
      <w:lvlText w:val="%1.%2.%3.%4.%5.%6.%7.%8"/>
      <w:lvlJc w:val="left"/>
      <w:pPr>
        <w:ind w:left="5059" w:hanging="1800"/>
      </w:pPr>
      <w:rPr/>
    </w:lvl>
    <w:lvl w:ilvl="8">
      <w:start w:val="1"/>
      <w:numFmt w:val="decimal"/>
      <w:lvlText w:val="%1.%2.%3.%4.%5.%6.%7.%8.%9"/>
      <w:lvlJc w:val="left"/>
      <w:pPr>
        <w:ind w:left="5844" w:hanging="2160"/>
      </w:pPr>
      <w:rPr/>
    </w:lvl>
  </w:abstractNum>
  <w:abstractNum w:abstractNumId="2">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
    <w:lvl w:ilvl="0">
      <w:start w:val="1"/>
      <w:numFmt w:val="decimal"/>
      <w:lvlText w:val="%1."/>
      <w:lvlJc w:val="left"/>
      <w:pPr>
        <w:ind w:left="1070" w:hanging="360"/>
      </w:pPr>
      <w:rPr/>
    </w:lvl>
    <w:lvl w:ilvl="1">
      <w:start w:val="1"/>
      <w:numFmt w:val="lowerLetter"/>
      <w:lvlText w:val="%2."/>
      <w:lvlJc w:val="left"/>
      <w:pPr>
        <w:ind w:left="1740" w:hanging="360"/>
      </w:pPr>
      <w:rPr/>
    </w:lvl>
    <w:lvl w:ilvl="2">
      <w:start w:val="1"/>
      <w:numFmt w:val="lowerRoman"/>
      <w:lvlText w:val="%3."/>
      <w:lvlJc w:val="right"/>
      <w:pPr>
        <w:ind w:left="2460" w:hanging="180"/>
      </w:pPr>
      <w:rPr/>
    </w:lvl>
    <w:lvl w:ilvl="3">
      <w:start w:val="1"/>
      <w:numFmt w:val="decimal"/>
      <w:lvlText w:val="%4."/>
      <w:lvlJc w:val="left"/>
      <w:pPr>
        <w:ind w:left="3180" w:hanging="360"/>
      </w:pPr>
      <w:rPr/>
    </w:lvl>
    <w:lvl w:ilvl="4">
      <w:start w:val="1"/>
      <w:numFmt w:val="lowerLetter"/>
      <w:lvlText w:val="%5."/>
      <w:lvlJc w:val="left"/>
      <w:pPr>
        <w:ind w:left="3900" w:hanging="360"/>
      </w:pPr>
      <w:rPr/>
    </w:lvl>
    <w:lvl w:ilvl="5">
      <w:start w:val="1"/>
      <w:numFmt w:val="lowerRoman"/>
      <w:lvlText w:val="%6."/>
      <w:lvlJc w:val="right"/>
      <w:pPr>
        <w:ind w:left="4620" w:hanging="180"/>
      </w:pPr>
      <w:rPr/>
    </w:lvl>
    <w:lvl w:ilvl="6">
      <w:start w:val="1"/>
      <w:numFmt w:val="decimal"/>
      <w:lvlText w:val="%7."/>
      <w:lvlJc w:val="left"/>
      <w:pPr>
        <w:ind w:left="5340" w:hanging="360"/>
      </w:pPr>
      <w:rPr/>
    </w:lvl>
    <w:lvl w:ilvl="7">
      <w:start w:val="1"/>
      <w:numFmt w:val="lowerLetter"/>
      <w:lvlText w:val="%8."/>
      <w:lvlJc w:val="left"/>
      <w:pPr>
        <w:ind w:left="6060" w:hanging="360"/>
      </w:pPr>
      <w:rPr/>
    </w:lvl>
    <w:lvl w:ilvl="8">
      <w:start w:val="1"/>
      <w:numFmt w:val="lowerRoman"/>
      <w:lvlText w:val="%9."/>
      <w:lvlJc w:val="right"/>
      <w:pPr>
        <w:ind w:left="6780" w:hanging="180"/>
      </w:pPr>
      <w:rPr/>
    </w:lvl>
  </w:abstractNum>
  <w:abstractNum w:abstractNumId="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sz w:val="40"/>
      <w:szCs w:val="40"/>
    </w:rPr>
  </w:style>
  <w:style w:type="paragraph" w:styleId="Heading2">
    <w:name w:val="heading 2"/>
    <w:basedOn w:val="Normal"/>
    <w:next w:val="Normal"/>
    <w:pPr>
      <w:keepNext w:val="1"/>
      <w:keepLines w:val="1"/>
      <w:spacing w:before="360" w:lineRule="auto"/>
    </w:pPr>
    <w:rPr>
      <w:sz w:val="34"/>
      <w:szCs w:val="34"/>
    </w:rPr>
  </w:style>
  <w:style w:type="paragraph" w:styleId="Heading3">
    <w:name w:val="heading 3"/>
    <w:basedOn w:val="Normal"/>
    <w:next w:val="Normal"/>
    <w:pPr>
      <w:keepNext w:val="1"/>
      <w:keepLines w:val="1"/>
      <w:spacing w:before="320" w:lineRule="auto"/>
    </w:pPr>
    <w:rPr>
      <w:sz w:val="30"/>
      <w:szCs w:val="30"/>
    </w:rPr>
  </w:style>
  <w:style w:type="paragraph" w:styleId="Heading4">
    <w:name w:val="heading 4"/>
    <w:basedOn w:val="Normal"/>
    <w:next w:val="Normal"/>
    <w:pPr>
      <w:keepNext w:val="1"/>
      <w:keepLines w:val="1"/>
      <w:spacing w:before="320" w:lineRule="auto"/>
    </w:pPr>
    <w:rPr>
      <w:b w:val="1"/>
      <w:bCs w:val="1"/>
      <w:sz w:val="26"/>
      <w:szCs w:val="26"/>
    </w:rPr>
  </w:style>
  <w:style w:type="paragraph" w:styleId="Heading5">
    <w:name w:val="heading 5"/>
    <w:basedOn w:val="Normal"/>
    <w:next w:val="Normal"/>
    <w:pPr>
      <w:keepNext w:val="1"/>
      <w:keepLines w:val="1"/>
      <w:spacing w:before="320" w:lineRule="auto"/>
    </w:pPr>
    <w:rPr>
      <w:b w:val="1"/>
      <w:bCs w:val="1"/>
      <w:sz w:val="24"/>
      <w:szCs w:val="24"/>
    </w:rPr>
  </w:style>
  <w:style w:type="paragraph" w:styleId="Heading6">
    <w:name w:val="heading 6"/>
    <w:basedOn w:val="Normal"/>
    <w:next w:val="Normal"/>
    <w:pPr>
      <w:keepNext w:val="1"/>
      <w:keepLines w:val="1"/>
      <w:spacing w:before="320" w:lineRule="auto"/>
    </w:pPr>
    <w:rPr>
      <w:b w:val="1"/>
      <w:bCs w:val="1"/>
    </w:rPr>
  </w:style>
  <w:style w:type="paragraph" w:styleId="Title">
    <w:name w:val="Title"/>
    <w:basedOn w:val="Normal"/>
    <w:next w:val="Normal"/>
    <w:pPr>
      <w:spacing w:before="300" w:lineRule="auto"/>
    </w:pPr>
    <w:rPr>
      <w:sz w:val="48"/>
      <w:szCs w:val="48"/>
    </w:rPr>
  </w:style>
  <w:style w:type="paragraph" w:styleId="Subtitle">
    <w:name w:val="Subtitle"/>
    <w:basedOn w:val="Normal"/>
    <w:next w:val="Normal"/>
    <w:pPr>
      <w:spacing w:before="200" w:lineRule="auto"/>
    </w:pPr>
    <w:rPr>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