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13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drawing>
          <wp:anchor allowOverlap="1" behindDoc="0" distB="0" distT="0" distL="115200" distR="115200" hidden="0" layoutInCell="1" locked="0" relativeHeight="0" simplePos="0">
            <wp:simplePos x="0" y="0"/>
            <wp:positionH relativeFrom="column">
              <wp:posOffset>-688310</wp:posOffset>
            </wp:positionH>
            <wp:positionV relativeFrom="paragraph">
              <wp:posOffset>-478823</wp:posOffset>
            </wp:positionV>
            <wp:extent cx="6945526" cy="1985747"/>
            <wp:effectExtent b="0" l="0" r="0" t="0"/>
            <wp:wrapSquare wrapText="bothSides" distB="0" distT="0" distL="115200" distR="1152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945526" cy="1985747"/>
                    </a:xfrm>
                    <a:prstGeom prst="rect"/>
                    <a:ln/>
                  </pic:spPr>
                </pic:pic>
              </a:graphicData>
            </a:graphic>
          </wp:anchor>
        </w:drawing>
      </w:r>
    </w:p>
    <w:tbl>
      <w:tblPr>
        <w:tblStyle w:val="Table1"/>
        <w:tblW w:w="1034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5244"/>
        <w:tblGridChange w:id="0">
          <w:tblGrid>
            <w:gridCol w:w="5102"/>
            <w:gridCol w:w="52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16.12.2025</w:t>
            </w:r>
            <w:r w:rsidDel="00000000" w:rsidR="00000000" w:rsidRPr="00000000">
              <w:rPr>
                <w:rFonts w:ascii="Times New Roman" w:cs="Times New Roman" w:eastAsia="Times New Roman" w:hAnsi="Times New Roman"/>
                <w:sz w:val="28"/>
                <w:szCs w:val="28"/>
                <w:rtl w:val="0"/>
              </w:rPr>
              <w:t xml:space="preserve"> г/ж.</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№09/69</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04">
      <w:pPr>
        <w:spacing w:after="0" w:line="240" w:lineRule="auto"/>
        <w:ind w:left="-1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Алматы қаласы                                                                                    город Алматы</w:t>
      </w:r>
    </w:p>
    <w:p w:rsidR="00000000" w:rsidDel="00000000" w:rsidP="00000000" w:rsidRDefault="00000000" w:rsidRPr="00000000" w14:paraId="00000005">
      <w:pPr>
        <w:spacing w:after="0" w:line="240" w:lineRule="auto"/>
        <w:ind w:left="-1134" w:firstLine="18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«Ғұмарбек Дәукеев атындағы </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Алматы энергетика және байланыс </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университеті» коммерциялық емес АҚ</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оқу-әдістемелік кеңесінің </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(АЭжБУ ОӘК) отырыстары </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Төрағалық етті – АҚ жөніндегі проректор А. Жупанхан  </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Қатысқандар:ОӘК құрамы (тізім қоса берілді).</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КҮН ТӘРТІБІ</w:t>
      </w:r>
      <w:r w:rsidDel="00000000" w:rsidR="00000000" w:rsidRPr="00000000">
        <w:rPr>
          <w:rtl w:val="0"/>
        </w:rPr>
      </w:r>
    </w:p>
    <w:p w:rsidR="00000000" w:rsidDel="00000000" w:rsidP="00000000" w:rsidRDefault="00000000" w:rsidRPr="00000000" w14:paraId="00000010">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2025–2026 оқу жылына арналған ОӘК құрамын және жұмыс жоспарын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iCs w:val="1"/>
          <w:color w:val="000000"/>
          <w:sz w:val="28"/>
          <w:szCs w:val="28"/>
          <w:rtl w:val="0"/>
        </w:rPr>
        <w:t xml:space="preserve">АМД директоры С.М. Байзакова.</w:t>
      </w: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Университеттің Академиялық артықшылық комитетінің (ААК), Білім беру бағдарламалары комитетінің (ББК) және Әдістемелік жұмыс комитетінің (ӘЖК) құрамдарын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iCs w:val="1"/>
          <w:color w:val="000000"/>
          <w:sz w:val="28"/>
          <w:szCs w:val="28"/>
          <w:rtl w:val="0"/>
        </w:rPr>
        <w:t xml:space="preserve">АМД директоры С.М. Байзакова.</w:t>
      </w:r>
      <w:r w:rsidDel="00000000" w:rsidR="00000000" w:rsidRPr="00000000">
        <w:rPr>
          <w:rtl w:val="0"/>
        </w:rPr>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2025/26 оқу жылына арналған уақыт мөлшерімен танысу. </w:t>
      </w:r>
      <w:r w:rsidDel="00000000" w:rsidR="00000000" w:rsidRPr="00000000">
        <w:rPr>
          <w:rFonts w:ascii="Times New Roman" w:cs="Times New Roman" w:eastAsia="Times New Roman" w:hAnsi="Times New Roman"/>
          <w:i w:val="1"/>
          <w:iCs w:val="1"/>
          <w:color w:val="000000"/>
          <w:sz w:val="28"/>
          <w:szCs w:val="28"/>
          <w:rtl w:val="0"/>
        </w:rPr>
        <w:t xml:space="preserve">Баяндамашы</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iCs w:val="1"/>
          <w:color w:val="000000"/>
          <w:sz w:val="28"/>
          <w:szCs w:val="28"/>
          <w:rtl w:val="0"/>
        </w:rPr>
        <w:t xml:space="preserve">АМД директоры С.М. Байзакова.</w:t>
      </w:r>
      <w:r w:rsidDel="00000000" w:rsidR="00000000" w:rsidRPr="00000000">
        <w:rPr>
          <w:rtl w:val="0"/>
        </w:rPr>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Институттардың/кафедралардың 2025-2026 оқу жылына дайындығы туралы. Кафедралардың 2025-2026 оқу жылына арналған жұмыс жоспарларын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 – Кафедра меңгерушілері</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2025 жылға арналған әдістемелік әзірлемелерді шығару жоспарын және 2026 жылға арналған жоспар жобасын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iCs w:val="1"/>
          <w:color w:val="000000"/>
          <w:sz w:val="28"/>
          <w:szCs w:val="28"/>
          <w:rtl w:val="0"/>
        </w:rPr>
        <w:t xml:space="preserve">АМД директоры С.М. Байзакова.</w:t>
      </w:r>
      <w:r w:rsidDel="00000000" w:rsidR="00000000" w:rsidRPr="00000000">
        <w:rPr>
          <w:rtl w:val="0"/>
        </w:rPr>
      </w:r>
    </w:p>
    <w:p w:rsidR="00000000" w:rsidDel="00000000" w:rsidP="00000000" w:rsidRDefault="00000000" w:rsidRPr="00000000" w14:paraId="00000015">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Қорытынды аттестацияға дайындық: 2025–2026 оқу жылына арналған Тарих пәні бойынша АК және ГЭК төрағалары мен мүшелерін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Баяндамашылар – институт директорлары.</w:t>
      </w:r>
      <w:r w:rsidDel="00000000" w:rsidR="00000000" w:rsidRPr="00000000">
        <w:rPr>
          <w:rtl w:val="0"/>
        </w:rPr>
      </w:r>
    </w:p>
    <w:p w:rsidR="00000000" w:rsidDel="00000000" w:rsidP="00000000" w:rsidRDefault="00000000" w:rsidRPr="00000000" w14:paraId="00000016">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Дипломдық жобалау: дипломдық жобалар/жұмыстар тақырыптары және жетекшілерді тағайындау. </w:t>
      </w:r>
      <w:r w:rsidDel="00000000" w:rsidR="00000000" w:rsidRPr="00000000">
        <w:rPr>
          <w:rFonts w:ascii="Times New Roman" w:cs="Times New Roman" w:eastAsia="Times New Roman" w:hAnsi="Times New Roman"/>
          <w:i w:val="1"/>
          <w:iCs w:val="1"/>
          <w:color w:val="000000"/>
          <w:sz w:val="28"/>
          <w:szCs w:val="28"/>
          <w:rtl w:val="0"/>
        </w:rPr>
        <w:t xml:space="preserve">Баяндамашылар – институт директорлары.</w:t>
      </w:r>
      <w:r w:rsidDel="00000000" w:rsidR="00000000" w:rsidRPr="00000000">
        <w:rPr>
          <w:rtl w:val="0"/>
        </w:rPr>
      </w:r>
    </w:p>
    <w:p w:rsidR="00000000" w:rsidDel="00000000" w:rsidP="00000000" w:rsidRDefault="00000000" w:rsidRPr="00000000" w14:paraId="00000017">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2025–2026 оқу жылына штат кестесін бекіту. </w:t>
      </w:r>
      <w:r w:rsidDel="00000000" w:rsidR="00000000" w:rsidRPr="00000000">
        <w:rPr>
          <w:rFonts w:ascii="Times New Roman" w:cs="Times New Roman" w:eastAsia="Times New Roman" w:hAnsi="Times New Roman"/>
          <w:i w:val="1"/>
          <w:iCs w:val="1"/>
          <w:color w:val="000000"/>
          <w:sz w:val="28"/>
          <w:szCs w:val="28"/>
          <w:rtl w:val="0"/>
        </w:rPr>
        <w:t xml:space="preserve">Баяндамашы</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iCs w:val="1"/>
          <w:color w:val="000000"/>
          <w:sz w:val="28"/>
          <w:szCs w:val="28"/>
          <w:rtl w:val="0"/>
        </w:rPr>
        <w:t xml:space="preserve">АМД директоры С.М. Байзакова.</w:t>
      </w:r>
      <w:r w:rsidDel="00000000" w:rsidR="00000000" w:rsidRPr="00000000">
        <w:rPr>
          <w:rtl w:val="0"/>
        </w:rPr>
      </w:r>
    </w:p>
    <w:p w:rsidR="00000000" w:rsidDel="00000000" w:rsidP="00000000" w:rsidRDefault="00000000" w:rsidRPr="00000000" w14:paraId="00000018">
      <w:pPr>
        <w:numPr>
          <w:ilvl w:val="0"/>
          <w:numId w:val="1"/>
        </w:numPr>
        <w:pBdr>
          <w:top w:color="000000" w:space="0" w:sz="0" w:val="none"/>
          <w:left w:color="000000" w:space="0" w:sz="0" w:val="none"/>
          <w:bottom w:color="000000" w:space="0" w:sz="0" w:val="none"/>
          <w:right w:color="000000" w:space="0" w:sz="0" w:val="none"/>
        </w:pBdr>
        <w:tabs>
          <w:tab w:val="left" w:leader="none" w:pos="284"/>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Әр түрлі.</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ТЫҢДАЛДЫ:</w:t>
      </w:r>
      <w:r w:rsidDel="00000000" w:rsidR="00000000" w:rsidRPr="00000000">
        <w:rPr>
          <w:rFonts w:ascii="Times New Roman" w:cs="Times New Roman" w:eastAsia="Times New Roman" w:hAnsi="Times New Roman"/>
          <w:color w:val="000000"/>
          <w:sz w:val="28"/>
          <w:szCs w:val="28"/>
          <w:rtl w:val="0"/>
        </w:rPr>
        <w:t xml:space="preserve"> «2025–2026 оқу жылына арналған ОӘК құрамын және жұмыс жоспарын бекіту» мәселесі бойынша АҚ жөніндегі проректор А.Жупанхан. </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 Жупанхан – </w:t>
      </w:r>
      <w:r w:rsidDel="00000000" w:rsidR="00000000" w:rsidRPr="00000000">
        <w:rPr>
          <w:rFonts w:ascii="Times New Roman" w:cs="Times New Roman" w:eastAsia="Times New Roman" w:hAnsi="Times New Roman"/>
          <w:color w:val="000000"/>
          <w:sz w:val="28"/>
          <w:szCs w:val="28"/>
          <w:rtl w:val="0"/>
        </w:rPr>
        <w:t xml:space="preserve">Оқу-әдістемелік кеңес (ОӘК) мүшелерін жұмыс жоспарымен таныстырды. Толықтырулар мен өзгерістер енгізілгеннен кейін жоспарды бекіту және тиісті бұйрық дайындау тапсырылды.</w:t>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Сонымен қатар әр институтта оқу-әдістемелік кеңестерді (ОӘК) оқу-әдістемелік жұмысты үйлестіру мақсатында құру. ОӘК-тің ұйымдастырылуы мен қызметін қамтамасыз етуге жауапты тұлғалар ретінде институт директорларын тағайындау.</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 </w:t>
      </w:r>
      <w:r w:rsidDel="00000000" w:rsidR="00000000" w:rsidRPr="00000000">
        <w:rPr>
          <w:rtl w:val="0"/>
        </w:rPr>
      </w:r>
    </w:p>
    <w:p w:rsidR="00000000" w:rsidDel="00000000" w:rsidP="00000000" w:rsidRDefault="00000000" w:rsidRPr="00000000" w14:paraId="0000001F">
      <w:pPr>
        <w:numPr>
          <w:ilvl w:val="0"/>
          <w:numId w:val="11"/>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Енгізілген толықтыруларды ескере отырып, 2025-2026 оқу жылына арналған оқу-әдістемелік кеңестің (ОӘК) құрамы мен жоспары бекітілсін.</w:t>
      </w:r>
      <w:r w:rsidDel="00000000" w:rsidR="00000000" w:rsidRPr="00000000">
        <w:rPr>
          <w:rtl w:val="0"/>
        </w:rPr>
      </w:r>
    </w:p>
    <w:p w:rsidR="00000000" w:rsidDel="00000000" w:rsidP="00000000" w:rsidRDefault="00000000" w:rsidRPr="00000000" w14:paraId="00000020">
      <w:pPr>
        <w:numPr>
          <w:ilvl w:val="0"/>
          <w:numId w:val="11"/>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Университеттің әрбір институтында оқу-әдістемелік жұмысты үйлестіру мақсатында оқу-әдістемелік кеңестерді (ОӘК) құру.</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ТЫҢДАЛДЫ:</w:t>
      </w:r>
      <w:r w:rsidDel="00000000" w:rsidR="00000000" w:rsidRPr="00000000">
        <w:rPr>
          <w:rFonts w:ascii="Times New Roman" w:cs="Times New Roman" w:eastAsia="Times New Roman" w:hAnsi="Times New Roman"/>
          <w:color w:val="000000"/>
          <w:sz w:val="28"/>
          <w:szCs w:val="28"/>
          <w:rtl w:val="0"/>
        </w:rPr>
        <w:t xml:space="preserve"> «Университеттің Академиялық артықшылық комитетінің (ААК), Білім беру бағдарламалары комитетінің (ББК) және Әдістемелік жұмыс комитетінің (ӘЖК) құрамдарын бекіту» мәселесі бойынша АҚ жөніндегі проректор А.Жупанхан. </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 Жупанхан – </w:t>
      </w:r>
      <w:r w:rsidDel="00000000" w:rsidR="00000000" w:rsidRPr="00000000">
        <w:rPr>
          <w:rFonts w:ascii="Times New Roman" w:cs="Times New Roman" w:eastAsia="Times New Roman" w:hAnsi="Times New Roman"/>
          <w:color w:val="000000"/>
          <w:sz w:val="28"/>
          <w:szCs w:val="28"/>
          <w:rtl w:val="0"/>
        </w:rPr>
        <w:t xml:space="preserve">Екінші мәселе бойынша «Университеттің Академиялық артықшылық комитетінің (ААК), Білім беру бағдарламалары комитетінің (ББК) және Әдістемелік жұмыс комитетінің (ӘЖК) құрамдарын бекіту» комитеттер құрамына толықтырулар мен ұсыныстар енгізілгеннен кейін – тиісті бұйрық бекітілсін және дайындалсын.</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 </w:t>
      </w:r>
      <w:r w:rsidDel="00000000" w:rsidR="00000000" w:rsidRPr="00000000">
        <w:rPr>
          <w:rtl w:val="0"/>
        </w:rPr>
      </w:r>
    </w:p>
    <w:p w:rsidR="00000000" w:rsidDel="00000000" w:rsidP="00000000" w:rsidRDefault="00000000" w:rsidRPr="00000000" w14:paraId="00000027">
      <w:pPr>
        <w:numPr>
          <w:ilvl w:val="0"/>
          <w:numId w:val="13"/>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Университеттің Академиялық артықшылық комитетінің (ААК), Білім беру бағдарламалары комитетінің (ББК) және Әдістемелік жұмыс комитетінің (ӘЖК) құрамы бекітілсін.</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ТЫҢДАЛДЫ:</w:t>
      </w:r>
      <w:r w:rsidDel="00000000" w:rsidR="00000000" w:rsidRPr="00000000">
        <w:rPr>
          <w:rFonts w:ascii="Times New Roman" w:cs="Times New Roman" w:eastAsia="Times New Roman" w:hAnsi="Times New Roman"/>
          <w:color w:val="000000"/>
          <w:sz w:val="28"/>
          <w:szCs w:val="28"/>
          <w:rtl w:val="0"/>
        </w:rPr>
        <w:t xml:space="preserve"> «2025/26 оқу жылына арналған уақыт мөлшерімен танысу» мәселесі бойынша АМД директоры С.М. Байзакова. </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С.М. Байзакова  – </w:t>
      </w:r>
      <w:r w:rsidDel="00000000" w:rsidR="00000000" w:rsidRPr="00000000">
        <w:rPr>
          <w:rFonts w:ascii="Times New Roman" w:cs="Times New Roman" w:eastAsia="Times New Roman" w:hAnsi="Times New Roman"/>
          <w:color w:val="000000"/>
          <w:sz w:val="28"/>
          <w:szCs w:val="28"/>
          <w:rtl w:val="0"/>
        </w:rPr>
        <w:t xml:space="preserve">2025-2026 оқу жылына арналған бекітілген уақыт мөлшерін таныстырды.</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 </w:t>
      </w:r>
      <w:r w:rsidDel="00000000" w:rsidR="00000000" w:rsidRPr="00000000">
        <w:rPr>
          <w:rtl w:val="0"/>
        </w:rPr>
      </w:r>
    </w:p>
    <w:p w:rsidR="00000000" w:rsidDel="00000000" w:rsidP="00000000" w:rsidRDefault="00000000" w:rsidRPr="00000000" w14:paraId="0000002E">
      <w:pPr>
        <w:numPr>
          <w:ilvl w:val="0"/>
          <w:numId w:val="14"/>
        </w:num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Ақпаратты назарға алыңыз.</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ТЫҢДАЛДЫ:</w:t>
      </w:r>
      <w:r w:rsidDel="00000000" w:rsidR="00000000" w:rsidRPr="00000000">
        <w:rPr>
          <w:rFonts w:ascii="Times New Roman" w:cs="Times New Roman" w:eastAsia="Times New Roman" w:hAnsi="Times New Roman"/>
          <w:color w:val="000000"/>
          <w:sz w:val="28"/>
          <w:szCs w:val="28"/>
          <w:rtl w:val="0"/>
        </w:rPr>
        <w:t xml:space="preserve"> «Институттардың/кафедралардың 2025-2026 оқу жылына дайындығы туралы. Кафедралардың 2025-2026 оқу жылына арналған жұмыс жоспарларын бекіту» мәселе бойынша кафедра меңгерушілері. </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С.М. Байзакова</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Құрметті кафедра меңгерушілері! Кафедра бойынша 2025-2026 оқу жылына арналған соңғы жұмыс жоспарларын тағы бір рет тексеріп, ұсынуыңызды сұраймын.</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p>
    <w:p w:rsidR="00000000" w:rsidDel="00000000" w:rsidP="00000000" w:rsidRDefault="00000000" w:rsidRPr="00000000" w14:paraId="00000035">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Ақпаратты назарға алыңыз.</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 ТЫҢДАЛДЫ:</w:t>
      </w:r>
      <w:r w:rsidDel="00000000" w:rsidR="00000000" w:rsidRPr="00000000">
        <w:rPr>
          <w:rFonts w:ascii="Times New Roman" w:cs="Times New Roman" w:eastAsia="Times New Roman" w:hAnsi="Times New Roman"/>
          <w:color w:val="000000"/>
          <w:sz w:val="28"/>
          <w:szCs w:val="28"/>
          <w:rtl w:val="0"/>
        </w:rPr>
        <w:t xml:space="preserve"> «2025 жылға арналған әдістемелік әзірлемелерді шығару жоспарын және 2026 жылға арналған жоспар жобасын бекіту» мәселесі бойынша АМД директоры С.М. Байзакова.</w:t>
      </w: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С.М. Байзакова – </w:t>
      </w:r>
      <w:r w:rsidDel="00000000" w:rsidR="00000000" w:rsidRPr="00000000">
        <w:rPr>
          <w:rFonts w:ascii="Times New Roman" w:cs="Times New Roman" w:eastAsia="Times New Roman" w:hAnsi="Times New Roman"/>
          <w:color w:val="000000"/>
          <w:sz w:val="28"/>
          <w:szCs w:val="28"/>
          <w:rtl w:val="0"/>
        </w:rPr>
        <w:t xml:space="preserve">«2025 жылға арналған әдістемелік әзірлемелер шығару жоспарын және 2026 жылға арналған жоспар жобасын бекіту» бесінші мәселесі бойынша: толықтырулар мен ұсыныстар енгізілгеннен кейін – жоспар бекітілсін.</w:t>
      </w: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Енгізілген толықтырулар мен ұсыныстарды ескере отырып, 2025 жылға арналған әдістемелік әзірлемелерді шығару жоспары және 2026 жылға арналған жоспардың жобасы бекітілсін.</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 ТЫҢДАЛДЫ: </w:t>
      </w:r>
      <w:r w:rsidDel="00000000" w:rsidR="00000000" w:rsidRPr="00000000">
        <w:rPr>
          <w:rFonts w:ascii="Times New Roman" w:cs="Times New Roman" w:eastAsia="Times New Roman" w:hAnsi="Times New Roman"/>
          <w:color w:val="000000"/>
          <w:sz w:val="28"/>
          <w:szCs w:val="28"/>
          <w:rtl w:val="0"/>
        </w:rPr>
        <w:t xml:space="preserve">«Қорытынды аттестацияға дайындық: 2025–2026 оқу жылына арналған Тарих пәні бойынша АК және ГЭК төрағалары мен мүшелерін бекіту» мәселе бойынша институт директорлары.</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А.Б. Доскожанова - </w:t>
      </w:r>
      <w:r w:rsidDel="00000000" w:rsidR="00000000" w:rsidRPr="00000000">
        <w:rPr>
          <w:rFonts w:ascii="Times New Roman" w:cs="Times New Roman" w:eastAsia="Times New Roman" w:hAnsi="Times New Roman"/>
          <w:color w:val="000000"/>
          <w:sz w:val="28"/>
          <w:szCs w:val="28"/>
          <w:rtl w:val="0"/>
        </w:rPr>
        <w:t xml:space="preserve">Бакалаврларды оқытудың барлық нысандары үшін «Қазақстан тарихы» пәні бойынша мемлекеттік емтихан комиссиясының құрамын ұсынамын: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Төраға: </w:t>
      </w:r>
      <w:r w:rsidDel="00000000" w:rsidR="00000000" w:rsidRPr="00000000">
        <w:rPr>
          <w:rtl w:val="0"/>
        </w:rPr>
      </w:r>
    </w:p>
    <w:p w:rsidR="00000000" w:rsidDel="00000000" w:rsidP="00000000" w:rsidRDefault="00000000" w:rsidRPr="00000000" w14:paraId="00000042">
      <w:pPr>
        <w:numPr>
          <w:ilvl w:val="0"/>
          <w:numId w:val="15"/>
        </w:num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 Салқынбек– тарих ғылымдарының кандидаты, Қ.Сәтбаев атындағы ҚазҰТУ қауымдастырылған профессоры </w:t>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Комиссия мүшелері: </w:t>
      </w:r>
      <w:r w:rsidDel="00000000" w:rsidR="00000000" w:rsidRPr="00000000">
        <w:rPr>
          <w:rtl w:val="0"/>
        </w:rPr>
      </w:r>
    </w:p>
    <w:p w:rsidR="00000000" w:rsidDel="00000000" w:rsidP="00000000" w:rsidRDefault="00000000" w:rsidRPr="00000000" w14:paraId="00000044">
      <w:pPr>
        <w:numPr>
          <w:ilvl w:val="0"/>
          <w:numId w:val="15"/>
        </w:num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 Ж. Кабдушев – т.ғ.к., доцент, ӘП кафедрасының меңгерушісі </w:t>
      </w:r>
      <w:r w:rsidDel="00000000" w:rsidR="00000000" w:rsidRPr="00000000">
        <w:rPr>
          <w:rtl w:val="0"/>
        </w:rPr>
      </w:r>
    </w:p>
    <w:p w:rsidR="00000000" w:rsidDel="00000000" w:rsidP="00000000" w:rsidRDefault="00000000" w:rsidRPr="00000000" w14:paraId="00000045">
      <w:pPr>
        <w:numPr>
          <w:ilvl w:val="0"/>
          <w:numId w:val="15"/>
        </w:num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С.Х. Байдильдина – т.ғ.к., ӘП кафедрасының доценті</w:t>
      </w:r>
      <w:r w:rsidDel="00000000" w:rsidR="00000000" w:rsidRPr="00000000">
        <w:rPr>
          <w:rtl w:val="0"/>
        </w:rPr>
      </w:r>
    </w:p>
    <w:p w:rsidR="00000000" w:rsidDel="00000000" w:rsidP="00000000" w:rsidRDefault="00000000" w:rsidRPr="00000000" w14:paraId="00000046">
      <w:pPr>
        <w:numPr>
          <w:ilvl w:val="0"/>
          <w:numId w:val="15"/>
        </w:num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К.Д. Сейтқұлова – ӘП кафедрасының инженері, хатшы </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2025-2026 оқу жылына арналған «Қазақстан тарихы» пәні бойынша апелляциялық комиссия: </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Төраға: </w:t>
      </w:r>
      <w:r w:rsidDel="00000000" w:rsidR="00000000" w:rsidRPr="00000000">
        <w:rPr>
          <w:rtl w:val="0"/>
        </w:rPr>
      </w:r>
    </w:p>
    <w:p w:rsidR="00000000" w:rsidDel="00000000" w:rsidP="00000000" w:rsidRDefault="00000000" w:rsidRPr="00000000" w14:paraId="00000049">
      <w:pPr>
        <w:numPr>
          <w:ilvl w:val="0"/>
          <w:numId w:val="16"/>
        </w:num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А.И. Алинов – ӘП кафедрасының аға оқытушысы </w:t>
      </w: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Комиссия мүшелері: </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 Д.Б. Рыскелдинова – ӘП кафедрасының аға оқытушысы, тарих магистрі </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 С.Б. Апашов – ф.ғ.к., АЭжБУ доценті</w:t>
      </w: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Ақпаратты назарға алыңыз.</w:t>
      </w: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 ТЫҢДАЛДЫ: «</w:t>
      </w:r>
      <w:r w:rsidDel="00000000" w:rsidR="00000000" w:rsidRPr="00000000">
        <w:rPr>
          <w:rFonts w:ascii="Times New Roman" w:cs="Times New Roman" w:eastAsia="Times New Roman" w:hAnsi="Times New Roman"/>
          <w:color w:val="000000"/>
          <w:sz w:val="28"/>
          <w:szCs w:val="28"/>
          <w:rtl w:val="0"/>
        </w:rPr>
        <w:t xml:space="preserve">Дипломдық жобалау: дипломдық жобалар/жұмыстар тақырыптары және жетекшілерді тағайындау» мәселе бойынша институт директорлары.</w:t>
      </w: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С.М. Байзакова – </w:t>
      </w:r>
      <w:r w:rsidDel="00000000" w:rsidR="00000000" w:rsidRPr="00000000">
        <w:rPr>
          <w:rFonts w:ascii="Times New Roman" w:cs="Times New Roman" w:eastAsia="Times New Roman" w:hAnsi="Times New Roman"/>
          <w:color w:val="000000"/>
          <w:sz w:val="28"/>
          <w:szCs w:val="28"/>
          <w:rtl w:val="0"/>
        </w:rPr>
        <w:t xml:space="preserve">Директорлар қатысушыларды дипломдық тақырыптар тізімімен және дипломдық жобалар (жұмыстар) басшыларының тағайындалуымен таныстырды.</w:t>
      </w: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Ақпаратты назарға алыңыз.</w:t>
      </w: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8. ТЫҢДАЛДЫ: «</w:t>
      </w:r>
      <w:r w:rsidDel="00000000" w:rsidR="00000000" w:rsidRPr="00000000">
        <w:rPr>
          <w:rFonts w:ascii="Times New Roman" w:cs="Times New Roman" w:eastAsia="Times New Roman" w:hAnsi="Times New Roman"/>
          <w:color w:val="000000"/>
          <w:sz w:val="28"/>
          <w:szCs w:val="28"/>
          <w:rtl w:val="0"/>
        </w:rPr>
        <w:t xml:space="preserve">2025–2026 оқу жылына штат кестесін бекіту» мәселесі бойынша АМД директоры С.М. Байзакова.</w:t>
      </w: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r w:rsidDel="00000000" w:rsidR="00000000" w:rsidRPr="00000000">
        <w:rPr>
          <w:rFonts w:ascii="Times New Roman" w:cs="Times New Roman" w:eastAsia="Times New Roman" w:hAnsi="Times New Roman"/>
          <w:color w:val="000000"/>
          <w:sz w:val="28"/>
          <w:szCs w:val="28"/>
          <w:rtl w:val="0"/>
        </w:rPr>
        <w:t xml:space="preserve"> 2025-2026 оқу жылына арналған штат кестесі бекітілсін.</w:t>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 ӘР ТҮРЛІ</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ТЫҢДАЛДЫ: </w:t>
      </w:r>
      <w:r w:rsidDel="00000000" w:rsidR="00000000" w:rsidRPr="00000000">
        <w:rPr>
          <w:rFonts w:ascii="Times New Roman" w:cs="Times New Roman" w:eastAsia="Times New Roman" w:hAnsi="Times New Roman"/>
          <w:color w:val="000000"/>
          <w:sz w:val="28"/>
          <w:szCs w:val="28"/>
          <w:rtl w:val="0"/>
        </w:rPr>
        <w:t xml:space="preserve">АҚ жөніндегі проректор А. Жупанхан «АЭжБУ оқытушылары басылымға ұсыну үшін дайындаған оқулықтарды, оқу құралдары мен монографияларды қарау» мәселесі бойынша талқылауға 7 оқу құралы мен 1 монографияны ұсынды. Талқылаудан кейін түзетулер енгізуге, сараптамалық қорытынды дайындауға уақыт беру және Кеңестің келесі отырысында материалдарды қарау туралы шешім қабылданды.</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tabs>
          <w:tab w:val="left" w:leader="none" w:pos="142"/>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ҚАУЛЫ ЕТТІ:</w:t>
      </w: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Ақпаратты назарға алыңыз.</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5200" distR="115200" hidden="0" layoutInCell="1" locked="0" relativeHeight="0" simplePos="0">
            <wp:simplePos x="0" y="0"/>
            <wp:positionH relativeFrom="column">
              <wp:posOffset>-1080134</wp:posOffset>
            </wp:positionH>
            <wp:positionV relativeFrom="paragraph">
              <wp:posOffset>0</wp:posOffset>
            </wp:positionV>
            <wp:extent cx="6945527" cy="1985748"/>
            <wp:effectExtent b="0" l="0" r="0" t="0"/>
            <wp:wrapSquare wrapText="bothSides" distB="0" distT="0" distL="115200" distR="115200"/>
            <wp:docPr descr="Изображение выглядит как текст, визитная карточка, Шрифт, снимок экрана&#10;&#10;Содержимое, созданное искусственным интеллектом, может быть неверным." id="1" name="image1.png"/>
            <a:graphic>
              <a:graphicData uri="http://schemas.openxmlformats.org/drawingml/2006/picture">
                <pic:pic>
                  <pic:nvPicPr>
                    <pic:cNvPr descr="Изображение выглядит как текст, визитная карточка, Шрифт, снимок экрана&#10;&#10;Содержимое, созданное искусственным интеллектом, может быть неверным." id="0" name="image1.png"/>
                    <pic:cNvPicPr preferRelativeResize="0"/>
                  </pic:nvPicPr>
                  <pic:blipFill>
                    <a:blip r:embed="rId6"/>
                    <a:srcRect b="0" l="0" r="0" t="0"/>
                    <a:stretch>
                      <a:fillRect/>
                    </a:stretch>
                  </pic:blipFill>
                  <pic:spPr>
                    <a:xfrm>
                      <a:off x="0" y="0"/>
                      <a:ext cx="6945527" cy="1985748"/>
                    </a:xfrm>
                    <a:prstGeom prst="rect"/>
                    <a:ln/>
                  </pic:spPr>
                </pic:pic>
              </a:graphicData>
            </a:graphic>
          </wp:anchor>
        </w:drawing>
      </w:r>
    </w:p>
    <w:tbl>
      <w:tblPr>
        <w:tblStyle w:val="Table2"/>
        <w:tblW w:w="1034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2"/>
        <w:gridCol w:w="5244"/>
        <w:tblGridChange w:id="0">
          <w:tblGrid>
            <w:gridCol w:w="5102"/>
            <w:gridCol w:w="524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16.12.2025</w:t>
            </w:r>
            <w:r w:rsidDel="00000000" w:rsidR="00000000" w:rsidRPr="00000000">
              <w:rPr>
                <w:rFonts w:ascii="Times New Roman" w:cs="Times New Roman" w:eastAsia="Times New Roman" w:hAnsi="Times New Roman"/>
                <w:sz w:val="28"/>
                <w:szCs w:val="28"/>
                <w:rtl w:val="0"/>
              </w:rPr>
              <w:t xml:space="preserve"> г/ж.</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№09/69</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70">
      <w:pPr>
        <w:spacing w:after="0" w:line="240" w:lineRule="auto"/>
        <w:ind w:left="-1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Алматы қаласы                                                                                    город Алматы</w:t>
      </w:r>
    </w:p>
    <w:p w:rsidR="00000000" w:rsidDel="00000000" w:rsidP="00000000" w:rsidRDefault="00000000" w:rsidRPr="00000000" w14:paraId="00000071">
      <w:pPr>
        <w:spacing w:after="0" w:line="240" w:lineRule="auto"/>
        <w:ind w:left="-1134" w:firstLine="184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заседания учебно-методического совета </w:t>
      </w: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некоммерческого АО «Алматинский университет </w:t>
      </w:r>
      <w:r w:rsidDel="00000000" w:rsidR="00000000" w:rsidRPr="00000000">
        <w:rPr>
          <w:rtl w:val="0"/>
        </w:rPr>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энергетики и связи имени Гумарбека Даукеева» </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(УМС АУЭС) </w:t>
      </w: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Председательствовал: проректор по АД Жупанхан А.  </w:t>
      </w: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Присутствовали: состав УМС (список прилагается).</w:t>
      </w: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Повестка дня:</w:t>
      </w:r>
      <w:r w:rsidDel="00000000" w:rsidR="00000000" w:rsidRPr="00000000">
        <w:rPr>
          <w:rtl w:val="0"/>
        </w:rPr>
      </w:r>
    </w:p>
    <w:p w:rsidR="00000000" w:rsidDel="00000000" w:rsidP="00000000" w:rsidRDefault="00000000" w:rsidRPr="00000000" w14:paraId="0000007B">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Утверждение состава и плана работы УМС на 2025-26 учебный год. </w:t>
      </w:r>
      <w:r w:rsidDel="00000000" w:rsidR="00000000" w:rsidRPr="00000000">
        <w:rPr>
          <w:rFonts w:ascii="Times New Roman" w:cs="Times New Roman" w:eastAsia="Times New Roman" w:hAnsi="Times New Roman"/>
          <w:i w:val="1"/>
          <w:iCs w:val="1"/>
          <w:color w:val="000000"/>
          <w:sz w:val="28"/>
          <w:szCs w:val="28"/>
          <w:rtl w:val="0"/>
        </w:rPr>
        <w:t xml:space="preserve">Докладчик – Директор ДАВ Байзакова С.М.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C">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Утверждение составов Комитета Академического превосходства (КАП), Комитета по Образовательным Программам (КОП) и Комитета по методической работе (КМР) Университета. </w:t>
      </w:r>
      <w:r w:rsidDel="00000000" w:rsidR="00000000" w:rsidRPr="00000000">
        <w:rPr>
          <w:rFonts w:ascii="Times New Roman" w:cs="Times New Roman" w:eastAsia="Times New Roman" w:hAnsi="Times New Roman"/>
          <w:i w:val="1"/>
          <w:iCs w:val="1"/>
          <w:color w:val="000000"/>
          <w:sz w:val="28"/>
          <w:szCs w:val="28"/>
          <w:rtl w:val="0"/>
        </w:rPr>
        <w:t xml:space="preserve">Докладчик – Директор ДАВ Байзакова С.М.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D">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Ознакомления с нормами времени на 2025/26 учебный год.</w:t>
      </w:r>
      <w:r w:rsidDel="00000000" w:rsidR="00000000" w:rsidRPr="00000000">
        <w:rPr>
          <w:rFonts w:ascii="Times New Roman" w:cs="Times New Roman" w:eastAsia="Times New Roman" w:hAnsi="Times New Roman"/>
          <w:i w:val="1"/>
          <w:iCs w:val="1"/>
          <w:color w:val="000000"/>
          <w:sz w:val="28"/>
          <w:szCs w:val="28"/>
          <w:rtl w:val="0"/>
        </w:rPr>
        <w:t xml:space="preserve"> Докладчик – Директор ДАВ Байзакова С.М.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7E">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 готовности институтов/кафедр к 2025-2026учебному году. Утверждение планов работы кафедр на 2025-2026учебный год. </w:t>
      </w:r>
      <w:r w:rsidDel="00000000" w:rsidR="00000000" w:rsidRPr="00000000">
        <w:rPr>
          <w:rFonts w:ascii="Times New Roman" w:cs="Times New Roman" w:eastAsia="Times New Roman" w:hAnsi="Times New Roman"/>
          <w:i w:val="1"/>
          <w:iCs w:val="1"/>
          <w:color w:val="000000"/>
          <w:sz w:val="28"/>
          <w:szCs w:val="28"/>
          <w:rtl w:val="0"/>
        </w:rPr>
        <w:t xml:space="preserve">Докладчик – Заведующие кафедрами.</w:t>
      </w:r>
      <w:r w:rsidDel="00000000" w:rsidR="00000000" w:rsidRPr="00000000">
        <w:rPr>
          <w:rtl w:val="0"/>
        </w:rPr>
      </w:r>
    </w:p>
    <w:p w:rsidR="00000000" w:rsidDel="00000000" w:rsidP="00000000" w:rsidRDefault="00000000" w:rsidRPr="00000000" w14:paraId="0000007F">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Утверждение плана выпуска методических разработок за 2025 год и проект плана на 2026год.</w:t>
      </w:r>
      <w:r w:rsidDel="00000000" w:rsidR="00000000" w:rsidRPr="00000000">
        <w:rPr>
          <w:rFonts w:ascii="Times New Roman" w:cs="Times New Roman" w:eastAsia="Times New Roman" w:hAnsi="Times New Roman"/>
          <w:i w:val="1"/>
          <w:iCs w:val="1"/>
          <w:color w:val="000000"/>
          <w:sz w:val="28"/>
          <w:szCs w:val="28"/>
          <w:rtl w:val="0"/>
        </w:rPr>
        <w:t xml:space="preserve"> Докладчик – Директор ДАВ Байзакова С.М. </w:t>
      </w:r>
      <w:r w:rsidDel="00000000" w:rsidR="00000000" w:rsidRPr="00000000">
        <w:rPr>
          <w:rtl w:val="0"/>
        </w:rPr>
      </w:r>
    </w:p>
    <w:p w:rsidR="00000000" w:rsidDel="00000000" w:rsidP="00000000" w:rsidRDefault="00000000" w:rsidRPr="00000000" w14:paraId="00000080">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О подготовке к итоговой аттестации: утверждение списка членов и председателей АК, ГЭК по Истории Казахстана на 2025–2026учебный год. </w:t>
      </w:r>
      <w:r w:rsidDel="00000000" w:rsidR="00000000" w:rsidRPr="00000000">
        <w:rPr>
          <w:rFonts w:ascii="Times New Roman" w:cs="Times New Roman" w:eastAsia="Times New Roman" w:hAnsi="Times New Roman"/>
          <w:i w:val="1"/>
          <w:iCs w:val="1"/>
          <w:color w:val="000000"/>
          <w:sz w:val="28"/>
          <w:szCs w:val="28"/>
          <w:rtl w:val="0"/>
        </w:rPr>
        <w:t xml:space="preserve">Докладчик – Директора институтов.</w:t>
      </w:r>
      <w:r w:rsidDel="00000000" w:rsidR="00000000" w:rsidRPr="00000000">
        <w:rPr>
          <w:rtl w:val="0"/>
        </w:rPr>
      </w:r>
    </w:p>
    <w:p w:rsidR="00000000" w:rsidDel="00000000" w:rsidP="00000000" w:rsidRDefault="00000000" w:rsidRPr="00000000" w14:paraId="00000081">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Дипломное проектирование: темы и назначение руководителей дипломных проектов (работ). </w:t>
      </w:r>
      <w:r w:rsidDel="00000000" w:rsidR="00000000" w:rsidRPr="00000000">
        <w:rPr>
          <w:rFonts w:ascii="Times New Roman" w:cs="Times New Roman" w:eastAsia="Times New Roman" w:hAnsi="Times New Roman"/>
          <w:i w:val="1"/>
          <w:iCs w:val="1"/>
          <w:color w:val="000000"/>
          <w:sz w:val="28"/>
          <w:szCs w:val="28"/>
          <w:rtl w:val="0"/>
        </w:rPr>
        <w:t xml:space="preserve">Докладчик – Директора институтов.</w:t>
      </w:r>
      <w:r w:rsidDel="00000000" w:rsidR="00000000" w:rsidRPr="00000000">
        <w:rPr>
          <w:rtl w:val="0"/>
        </w:rPr>
      </w:r>
    </w:p>
    <w:p w:rsidR="00000000" w:rsidDel="00000000" w:rsidP="00000000" w:rsidRDefault="00000000" w:rsidRPr="00000000" w14:paraId="00000082">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Утверждение штатного расписания на 2025–2026учебный год. </w:t>
      </w:r>
      <w:r w:rsidDel="00000000" w:rsidR="00000000" w:rsidRPr="00000000">
        <w:rPr>
          <w:rFonts w:ascii="Times New Roman" w:cs="Times New Roman" w:eastAsia="Times New Roman" w:hAnsi="Times New Roman"/>
          <w:i w:val="1"/>
          <w:iCs w:val="1"/>
          <w:color w:val="000000"/>
          <w:sz w:val="28"/>
          <w:szCs w:val="28"/>
          <w:rtl w:val="0"/>
        </w:rPr>
        <w:t xml:space="preserve">Докладчик – Директор ДАВ Байзакова С.М.</w:t>
      </w:r>
      <w:r w:rsidDel="00000000" w:rsidR="00000000" w:rsidRPr="00000000">
        <w:rPr>
          <w:rtl w:val="0"/>
        </w:rPr>
      </w:r>
    </w:p>
    <w:p w:rsidR="00000000" w:rsidDel="00000000" w:rsidP="00000000" w:rsidRDefault="00000000" w:rsidRPr="00000000" w14:paraId="00000083">
      <w:pPr>
        <w:numPr>
          <w:ilvl w:val="0"/>
          <w:numId w:val="3"/>
        </w:num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993"/>
        </w:tabs>
        <w:spacing w:after="0" w:line="240" w:lineRule="auto"/>
        <w:ind w:left="0" w:firstLine="71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Разное</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tabs>
          <w:tab w:val="left" w:leader="none" w:pos="567"/>
          <w:tab w:val="left" w:leader="none" w:pos="710"/>
          <w:tab w:val="left" w:leader="none" w:pos="1134"/>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Жупанхан А., проректора по АД, по вопросу «Утверждение состава, плана работы и положения УМС на 2025-26 учебный год». </w:t>
      </w: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Жупанхан А.</w:t>
      </w:r>
      <w:r w:rsidDel="00000000" w:rsidR="00000000" w:rsidRPr="00000000">
        <w:rPr>
          <w:rFonts w:ascii="Times New Roman" w:cs="Times New Roman" w:eastAsia="Times New Roman" w:hAnsi="Times New Roman"/>
          <w:color w:val="000000"/>
          <w:sz w:val="28"/>
          <w:szCs w:val="28"/>
          <w:rtl w:val="0"/>
        </w:rPr>
        <w:t xml:space="preserve"> – Ознакомил членов Учебно-методического совета (УМС) с планом работы. После внесения дополнений и изменений поручено утвердить план и подготовить соответствующий приказ.</w:t>
      </w: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 также создать учебно-методические советы (УМС) в каждом институте для координации учебно-методической работы. Ответственными за организацию работы УМС определить директоров институтов».</w:t>
      </w: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 </w:t>
      </w:r>
      <w:r w:rsidDel="00000000" w:rsidR="00000000" w:rsidRPr="00000000">
        <w:rPr>
          <w:rtl w:val="0"/>
        </w:rPr>
      </w:r>
    </w:p>
    <w:p w:rsidR="00000000" w:rsidDel="00000000" w:rsidP="00000000" w:rsidRDefault="00000000" w:rsidRPr="00000000" w14:paraId="0000008B">
      <w:pPr>
        <w:numPr>
          <w:ilvl w:val="0"/>
          <w:numId w:val="4"/>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Утвердить состав и план Учебно-методического совета (УМС) на 2025–2026 учебный год с учетом внесённых дополнений.</w:t>
      </w:r>
      <w:r w:rsidDel="00000000" w:rsidR="00000000" w:rsidRPr="00000000">
        <w:rPr>
          <w:rtl w:val="0"/>
        </w:rPr>
      </w:r>
    </w:p>
    <w:p w:rsidR="00000000" w:rsidDel="00000000" w:rsidP="00000000" w:rsidRDefault="00000000" w:rsidRPr="00000000" w14:paraId="0000008C">
      <w:pPr>
        <w:numPr>
          <w:ilvl w:val="0"/>
          <w:numId w:val="4"/>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Создать учебно-методические советы (УМС) в каждом институте университета для координации учебно-методической работы.</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Жупанхан А., проректора по АД, по вопросу «Утверждение составов Комитета Академического превосходства (КАП), Комитета по Образовательным Программам (КОП) и Комитета по методической работе (КМР) Университета». </w:t>
      </w: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Жупанхан А. </w:t>
      </w:r>
      <w:r w:rsidDel="00000000" w:rsidR="00000000" w:rsidRPr="00000000">
        <w:rPr>
          <w:rFonts w:ascii="Times New Roman" w:cs="Times New Roman" w:eastAsia="Times New Roman" w:hAnsi="Times New Roman"/>
          <w:color w:val="000000"/>
          <w:sz w:val="28"/>
          <w:szCs w:val="28"/>
          <w:rtl w:val="0"/>
        </w:rPr>
        <w:t xml:space="preserve">– По второму вопросу «Утверждение составов Комитета Академического превосходства (КАП), Комитета по образовательным программам (КОП) и Комитета по методической работе (КМР) Университета»: после внесения дополнений и предложений в составы комитетов –утвердить и подготовить соответствующий приказ.</w:t>
      </w: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93">
      <w:pPr>
        <w:numPr>
          <w:ilvl w:val="0"/>
          <w:numId w:val="5"/>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Утвердить состав Комитета академического превосходства (КАП), Комитета по образовательным программам (КОП) и Комитета по методической работе (КМР) Университета. </w:t>
      </w: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tabs>
          <w:tab w:val="left" w:leader="none" w:pos="993"/>
          <w:tab w:val="left" w:leader="none" w:pos="1215"/>
        </w:tabs>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Байзакову С.М., директора ДАВ, по вопросу «Ознакомления с нормами времени на 2025/26 учебный год». </w:t>
      </w: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Байзакова С.М. – </w:t>
      </w:r>
      <w:r w:rsidDel="00000000" w:rsidR="00000000" w:rsidRPr="00000000">
        <w:rPr>
          <w:rFonts w:ascii="Times New Roman" w:cs="Times New Roman" w:eastAsia="Times New Roman" w:hAnsi="Times New Roman"/>
          <w:color w:val="000000"/>
          <w:sz w:val="28"/>
          <w:szCs w:val="28"/>
          <w:rtl w:val="0"/>
        </w:rPr>
        <w:t xml:space="preserve">Представляю на ознакомление утвержденный вариант нормы времени на 2025–2026 учебный год.</w:t>
      </w: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9A">
      <w:pPr>
        <w:numPr>
          <w:ilvl w:val="0"/>
          <w:numId w:val="6"/>
        </w:num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Информацию принять к сведению.</w:t>
      </w: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tabs>
          <w:tab w:val="left" w:leader="none" w:pos="993"/>
          <w:tab w:val="left" w:leader="none" w:pos="1215"/>
        </w:tabs>
        <w:spacing w:after="0" w:line="24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 </w:t>
      </w:r>
      <w:r w:rsidDel="00000000" w:rsidR="00000000" w:rsidRPr="00000000">
        <w:rPr>
          <w:rFonts w:ascii="Times New Roman" w:cs="Times New Roman" w:eastAsia="Times New Roman" w:hAnsi="Times New Roman"/>
          <w:color w:val="000000"/>
          <w:sz w:val="28"/>
          <w:szCs w:val="28"/>
          <w:rtl w:val="0"/>
        </w:rPr>
        <w:t xml:space="preserve">Заведующих кафедрой, по вопросу «О готовности институтов/кафедр к 2025–2026 учебному году. Утверждение планов работы кафедр на 2025-2026 учебный год».</w:t>
      </w: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Байзакова С.М.</w:t>
      </w:r>
      <w:r w:rsidDel="00000000" w:rsidR="00000000" w:rsidRPr="00000000">
        <w:rPr>
          <w:rFonts w:ascii="Times New Roman" w:cs="Times New Roman" w:eastAsia="Times New Roman" w:hAnsi="Times New Roman"/>
          <w:color w:val="000000"/>
          <w:sz w:val="28"/>
          <w:szCs w:val="28"/>
          <w:rtl w:val="0"/>
        </w:rPr>
        <w:t xml:space="preserve"> – Уважаемые заведующие кафедрами!</w:t>
        <w:br w:type="textWrapping"/>
        <w:t xml:space="preserve"> Прошу еще раз проверить и предоставить окончательные планы работы по кафедре на 2025–2026 учебный год.</w:t>
      </w: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Принять информацию к сведению.</w:t>
      </w:r>
      <w:r w:rsidDel="00000000" w:rsidR="00000000" w:rsidRPr="00000000">
        <w:rPr>
          <w:rtl w:val="0"/>
        </w:rPr>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СЛУШАЛИ: </w:t>
      </w:r>
      <w:r w:rsidDel="00000000" w:rsidR="00000000" w:rsidRPr="00000000">
        <w:rPr>
          <w:rFonts w:ascii="Times New Roman" w:cs="Times New Roman" w:eastAsia="Times New Roman" w:hAnsi="Times New Roman"/>
          <w:color w:val="000000"/>
          <w:sz w:val="28"/>
          <w:szCs w:val="28"/>
          <w:rtl w:val="0"/>
        </w:rPr>
        <w:t xml:space="preserve">Байзакову С.М., директора ДАВ, по вопросу</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Утверждение плана выпуска методических разработок за 2025 год и проект плана на 2026 год».</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Байзакова С.М. – </w:t>
      </w:r>
      <w:r w:rsidDel="00000000" w:rsidR="00000000" w:rsidRPr="00000000">
        <w:rPr>
          <w:rFonts w:ascii="Times New Roman" w:cs="Times New Roman" w:eastAsia="Times New Roman" w:hAnsi="Times New Roman"/>
          <w:color w:val="000000"/>
          <w:sz w:val="28"/>
          <w:szCs w:val="28"/>
          <w:rtl w:val="0"/>
        </w:rPr>
        <w:t xml:space="preserve">По пятому вопросу «Утверждение плана выпуска методических разработок за 2025 год и проекта плана на 2026 год»: после внесения дополнений и предложений –утвердить план.</w:t>
      </w: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A7">
      <w:pPr>
        <w:numPr>
          <w:ilvl w:val="0"/>
          <w:numId w:val="7"/>
        </w:num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Утвердить план выпуска методических разработок за 2025 год и проект плана на 2026 год с учетом внесённых дополнений и предложений.</w:t>
      </w: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tabs>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A9">
      <w:pPr>
        <w:numPr>
          <w:ilvl w:val="0"/>
          <w:numId w:val="8"/>
        </w:num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Директора институтов по вопросу «О подготовке к итоговой аттестации: утверждение списка членов и председателей АК, ГЭК по Истории Казахстана на 2025–2026 учебный год». </w:t>
      </w: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Доскожанова А.Б.</w:t>
      </w:r>
      <w:r w:rsidDel="00000000" w:rsidR="00000000" w:rsidRPr="00000000">
        <w:rPr>
          <w:rFonts w:ascii="Times New Roman" w:cs="Times New Roman" w:eastAsia="Times New Roman" w:hAnsi="Times New Roman"/>
          <w:color w:val="000000"/>
          <w:sz w:val="28"/>
          <w:szCs w:val="28"/>
          <w:rtl w:val="0"/>
        </w:rPr>
        <w:t xml:space="preserve"> – Представляю состав государственной экзаменационной комиссии по предмету «История Казахстана» для всех форм обучения бакалавров:</w:t>
      </w: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Председатель:</w:t>
      </w: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Салкынбек Д.И. – кандидат исторических наук, ассоциированный профессор КазНТУ имени К.И. Сатпаева</w:t>
      </w: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Члены комиссии:</w:t>
      </w:r>
      <w:r w:rsidDel="00000000" w:rsidR="00000000" w:rsidRPr="00000000">
        <w:rPr>
          <w:rtl w:val="0"/>
        </w:rPr>
      </w:r>
    </w:p>
    <w:p w:rsidR="00000000" w:rsidDel="00000000" w:rsidP="00000000" w:rsidRDefault="00000000" w:rsidRPr="00000000" w14:paraId="000000AF">
      <w:pPr>
        <w:numPr>
          <w:ilvl w:val="0"/>
          <w:numId w:val="7"/>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Б.Ж. Кабдушев – к.и.н., доцент, заведующий кафедрой СД</w:t>
      </w:r>
      <w:r w:rsidDel="00000000" w:rsidR="00000000" w:rsidRPr="00000000">
        <w:rPr>
          <w:rtl w:val="0"/>
        </w:rPr>
      </w:r>
    </w:p>
    <w:p w:rsidR="00000000" w:rsidDel="00000000" w:rsidP="00000000" w:rsidRDefault="00000000" w:rsidRPr="00000000" w14:paraId="000000B0">
      <w:pPr>
        <w:numPr>
          <w:ilvl w:val="0"/>
          <w:numId w:val="7"/>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С.Х. Байдильдина – к.и.н., доцент кафедры СД</w:t>
      </w:r>
      <w:r w:rsidDel="00000000" w:rsidR="00000000" w:rsidRPr="00000000">
        <w:rPr>
          <w:rtl w:val="0"/>
        </w:rPr>
      </w:r>
    </w:p>
    <w:p w:rsidR="00000000" w:rsidDel="00000000" w:rsidP="00000000" w:rsidRDefault="00000000" w:rsidRPr="00000000" w14:paraId="000000B1">
      <w:pPr>
        <w:numPr>
          <w:ilvl w:val="0"/>
          <w:numId w:val="7"/>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К.Д. Сейткулова – инженер кафедры СД, секретарь</w:t>
      </w: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Апелляционная комиссия по предмету «История Казахстана» на 2025–2026 учебный год:</w:t>
      </w: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Председатель:</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 А.И. Алинов – старший преподаватель кафедры СД</w:t>
      </w: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Члены комиссии:</w:t>
      </w:r>
      <w:r w:rsidDel="00000000" w:rsidR="00000000" w:rsidRPr="00000000">
        <w:rPr>
          <w:rtl w:val="0"/>
        </w:rPr>
      </w:r>
    </w:p>
    <w:p w:rsidR="00000000" w:rsidDel="00000000" w:rsidP="00000000" w:rsidRDefault="00000000" w:rsidRPr="00000000" w14:paraId="000000B6">
      <w:pPr>
        <w:numPr>
          <w:ilvl w:val="0"/>
          <w:numId w:val="6"/>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Д.Б. Рыскелдинова – старший преподаватель кафедры СД, магистр истории</w:t>
      </w:r>
      <w:r w:rsidDel="00000000" w:rsidR="00000000" w:rsidRPr="00000000">
        <w:rPr>
          <w:rtl w:val="0"/>
        </w:rPr>
      </w:r>
    </w:p>
    <w:p w:rsidR="00000000" w:rsidDel="00000000" w:rsidP="00000000" w:rsidRDefault="00000000" w:rsidRPr="00000000" w14:paraId="000000B7">
      <w:pPr>
        <w:numPr>
          <w:ilvl w:val="0"/>
          <w:numId w:val="6"/>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С.Б. Апашов – к.ф.н., доцент АУЭС.</w:t>
      </w: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BA">
      <w:pPr>
        <w:numPr>
          <w:ilvl w:val="0"/>
          <w:numId w:val="9"/>
        </w:numPr>
        <w:pBdr>
          <w:top w:color="000000" w:space="0" w:sz="0" w:val="none"/>
          <w:left w:color="000000" w:space="0" w:sz="0" w:val="none"/>
          <w:bottom w:color="000000" w:space="0" w:sz="0" w:val="none"/>
          <w:right w:color="000000" w:space="0" w:sz="0" w:val="none"/>
        </w:pBdr>
        <w:tabs>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Информацию принять к сведению. </w:t>
      </w:r>
      <w:r w:rsidDel="00000000" w:rsidR="00000000" w:rsidRPr="00000000">
        <w:rPr>
          <w:rtl w:val="0"/>
        </w:rPr>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tabs>
          <w:tab w:val="left" w:leader="none" w:pos="567"/>
          <w:tab w:val="left" w:leader="none" w:pos="993"/>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C">
      <w:pPr>
        <w:numPr>
          <w:ilvl w:val="0"/>
          <w:numId w:val="8"/>
        </w:num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СЛУШАЛИ: </w:t>
      </w:r>
      <w:r w:rsidDel="00000000" w:rsidR="00000000" w:rsidRPr="00000000">
        <w:rPr>
          <w:rFonts w:ascii="Times New Roman" w:cs="Times New Roman" w:eastAsia="Times New Roman" w:hAnsi="Times New Roman"/>
          <w:color w:val="000000"/>
          <w:sz w:val="28"/>
          <w:szCs w:val="28"/>
          <w:rtl w:val="0"/>
        </w:rPr>
        <w:t xml:space="preserve">Директора институтов по вопросу «Дипломное проектирование: темы и назначение руководителей дипломных проектов (работ). </w:t>
      </w:r>
      <w:r w:rsidDel="00000000" w:rsidR="00000000" w:rsidRPr="00000000">
        <w:rPr>
          <w:rtl w:val="0"/>
        </w:rPr>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Байзакова С.М.</w:t>
      </w:r>
      <w:r w:rsidDel="00000000" w:rsidR="00000000" w:rsidRPr="00000000">
        <w:rPr>
          <w:rFonts w:ascii="Times New Roman" w:cs="Times New Roman" w:eastAsia="Times New Roman" w:hAnsi="Times New Roman"/>
          <w:i w:val="1"/>
          <w:iCs w:val="1"/>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Директора ознакомили присутствующих со списком дипломных тем и назначением руководителей дипломных проектов (работ).</w:t>
      </w:r>
      <w:r w:rsidDel="00000000" w:rsidR="00000000" w:rsidRPr="00000000">
        <w:rPr>
          <w:rtl w:val="0"/>
        </w:rPr>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C0">
      <w:pPr>
        <w:numPr>
          <w:ilvl w:val="0"/>
          <w:numId w:val="10"/>
        </w:num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Информацию принять к сведению. </w:t>
      </w:r>
      <w:r w:rsidDel="00000000" w:rsidR="00000000" w:rsidRPr="00000000">
        <w:rPr>
          <w:rtl w:val="0"/>
        </w:rPr>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tl w:val="0"/>
        </w:rPr>
      </w:r>
    </w:p>
    <w:p w:rsidR="00000000" w:rsidDel="00000000" w:rsidP="00000000" w:rsidRDefault="00000000" w:rsidRPr="00000000" w14:paraId="000000C2">
      <w:pPr>
        <w:numPr>
          <w:ilvl w:val="0"/>
          <w:numId w:val="8"/>
        </w:num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СЛУШАЛИ: </w:t>
      </w:r>
      <w:r w:rsidDel="00000000" w:rsidR="00000000" w:rsidRPr="00000000">
        <w:rPr>
          <w:rFonts w:ascii="Times New Roman" w:cs="Times New Roman" w:eastAsia="Times New Roman" w:hAnsi="Times New Roman"/>
          <w:color w:val="000000"/>
          <w:sz w:val="28"/>
          <w:szCs w:val="28"/>
          <w:rtl w:val="0"/>
        </w:rPr>
        <w:t xml:space="preserve">Байзакову С.М., директора ДАВ, по вопросу</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Утверждение штатного расписания на 2025–2026 учебный год». </w:t>
      </w: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tabs>
          <w:tab w:val="left" w:leader="none" w:pos="567"/>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tabs>
          <w:tab w:val="left" w:leader="none" w:pos="567"/>
          <w:tab w:val="left" w:leader="none" w:pos="993"/>
          <w:tab w:val="left" w:leader="none" w:pos="1418"/>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Байзакова С.М. – </w:t>
      </w:r>
      <w:r w:rsidDel="00000000" w:rsidR="00000000" w:rsidRPr="00000000">
        <w:rPr>
          <w:rFonts w:ascii="Times New Roman" w:cs="Times New Roman" w:eastAsia="Times New Roman" w:hAnsi="Times New Roman"/>
          <w:color w:val="000000"/>
          <w:sz w:val="28"/>
          <w:szCs w:val="28"/>
          <w:rtl w:val="0"/>
        </w:rPr>
        <w:t xml:space="preserve">Ознакомила членов комиссии с штатным</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расписанием на 2025–2026 учебный год. </w:t>
      </w: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 </w:t>
      </w:r>
      <w:r w:rsidDel="00000000" w:rsidR="00000000" w:rsidRPr="00000000">
        <w:rPr>
          <w:rFonts w:ascii="Times New Roman" w:cs="Times New Roman" w:eastAsia="Times New Roman" w:hAnsi="Times New Roman"/>
          <w:color w:val="000000"/>
          <w:sz w:val="28"/>
          <w:szCs w:val="28"/>
          <w:rtl w:val="0"/>
        </w:rPr>
        <w:t xml:space="preserve">утвердить штатное расписание на 2025–2026 учебный год.</w:t>
      </w:r>
      <w:r w:rsidDel="00000000" w:rsidR="00000000" w:rsidRPr="00000000">
        <w:rPr>
          <w:rtl w:val="0"/>
        </w:rPr>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tabs>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C8">
      <w:pPr>
        <w:numPr>
          <w:ilvl w:val="0"/>
          <w:numId w:val="8"/>
        </w:num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РАЗНОЕ </w:t>
      </w:r>
      <w:r w:rsidDel="00000000" w:rsidR="00000000" w:rsidRPr="00000000">
        <w:rPr>
          <w:rtl w:val="0"/>
        </w:rPr>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СЛУШАЛИ:</w:t>
      </w:r>
      <w:r w:rsidDel="00000000" w:rsidR="00000000" w:rsidRPr="00000000">
        <w:rPr>
          <w:rFonts w:ascii="Times New Roman" w:cs="Times New Roman" w:eastAsia="Times New Roman" w:hAnsi="Times New Roman"/>
          <w:color w:val="000000"/>
          <w:sz w:val="28"/>
          <w:szCs w:val="28"/>
          <w:rtl w:val="0"/>
        </w:rPr>
        <w:t xml:space="preserve"> Жупанхан А., проректор по АД, по вопросу «Рассмотрение учебников, учебных пособий и монографий, подготовленных преподавателями АУЭС для рекомендации к изданию», на обсуждение представил 7 учебных пособий и 1 монографию. После обсуждения решено предоставить время на внесение исправлений, подготовку экспертного заключения и рассмотреть материалы на следующем заседании совета.</w:t>
      </w: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tabs>
          <w:tab w:val="left" w:leader="none" w:pos="567"/>
          <w:tab w:val="left" w:leader="none" w:pos="709"/>
          <w:tab w:val="left" w:leader="none" w:pos="993"/>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ПОСТАНОВИЛИ:</w:t>
      </w:r>
      <w:r w:rsidDel="00000000" w:rsidR="00000000" w:rsidRPr="00000000">
        <w:rPr>
          <w:rtl w:val="0"/>
        </w:rPr>
      </w:r>
    </w:p>
    <w:p w:rsidR="00000000" w:rsidDel="00000000" w:rsidP="00000000" w:rsidRDefault="00000000" w:rsidRPr="00000000" w14:paraId="000000CC">
      <w:pPr>
        <w:numPr>
          <w:ilvl w:val="0"/>
          <w:numId w:val="12"/>
        </w:num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Информацию принять к сведению. </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tabs>
          <w:tab w:val="left" w:leader="none" w:pos="709"/>
          <w:tab w:val="left" w:leader="none" w:pos="993"/>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after="0" w:line="240" w:lineRule="auto"/>
        <w:ind w:left="-1134" w:firstLine="1843"/>
        <w:jc w:val="both"/>
        <w:rPr>
          <w:rFonts w:ascii="Times New Roman" w:cs="Times New Roman" w:eastAsia="Times New Roman" w:hAnsi="Times New Roman"/>
          <w:sz w:val="28"/>
          <w:szCs w:val="28"/>
        </w:rPr>
      </w:pPr>
      <w:r w:rsidDel="00000000" w:rsidR="00000000" w:rsidRPr="00000000">
        <w:rPr>
          <w:rtl w:val="0"/>
        </w:rPr>
      </w:r>
    </w:p>
    <w:tbl>
      <w:tblPr>
        <w:tblStyle w:val="Table3"/>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09"/>
        <w:gridCol w:w="6236"/>
        <w:tblGridChange w:id="0">
          <w:tblGrid>
            <w:gridCol w:w="3109"/>
            <w:gridCol w:w="62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Подписант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Издатель ЭЦП - ҰЛТТЫҚ КУӘЛАНДЫРУШЫ ОРТАЛЫҚ (GOST) 2022, ЖУПАНХАН АЙБЕК, "Ғұмарбек Дәукеев атындағы Алматы энергетика және байланыс университеті" коммерциялық емес акционерлік қоғамы, BIN030640003269</w:t>
            </w:r>
            <w:r w:rsidDel="00000000" w:rsidR="00000000" w:rsidRPr="00000000">
              <w:rPr>
                <w:rFonts w:ascii="Times New Roman" w:cs="Times New Roman" w:eastAsia="Times New Roman" w:hAnsi="Times New Roman"/>
                <w:sz w:val="28"/>
                <w:szCs w:val="28"/>
                <w:rtl w:val="0"/>
              </w:rPr>
              <w:t xml:space="preserve"> </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Уникальный код: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A87AA349896A4CFA</w:t>
            </w:r>
            <w:r w:rsidDel="00000000" w:rsidR="00000000" w:rsidRPr="00000000">
              <w:rPr>
                <w:rFonts w:ascii="Times New Roman" w:cs="Times New Roman" w:eastAsia="Times New Roman" w:hAnsi="Times New Roman"/>
                <w:sz w:val="28"/>
                <w:szCs w:val="28"/>
                <w:rtl w:val="0"/>
              </w:rPr>
              <w:t xml:space="preserve"> </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Короткая ссылка: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https://sed.aues.kz/document/A87AA349896A4CFA</w:t>
            </w:r>
            <w:r w:rsidDel="00000000" w:rsidR="00000000" w:rsidRPr="00000000">
              <w:rPr>
                <w:rFonts w:ascii="Times New Roman" w:cs="Times New Roman" w:eastAsia="Times New Roman" w:hAnsi="Times New Roman"/>
                <w:sz w:val="28"/>
                <w:szCs w:val="28"/>
                <w:rtl w:val="0"/>
              </w:rPr>
              <w:t xml:space="preserve"> </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787400" cy="787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87400" cy="7874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Электрондық құжатты тексеру үшін: https://sed.aues.kz/verify мекен-жайына өтіп, қажетті жолдарды толтырыңыз. Электрондық құжаттың көшірмесін тексеру үшін қысқа сілтемеге өтіңіз немесе QR код арқылы оқыңыз. Бұл құжат, «Электрондық құжат және электрондық цифрлық қолтаңба туралы» Қазақстан Республикасының 2003 жылғы 7 қаңтарда шыққан Заңының 7-бабының 1-тармағына сәйкес, қағаз құжатпен тең дәрежелі болып табылады. / Для проверки электронного документа перейдите по адресу: https://sed.aues.kz/verify и заполните необходимые поля. Для проверки копии электронного документа перейдите по короткой ссылке или считайте QR код.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r w:rsidDel="00000000" w:rsidR="00000000" w:rsidRPr="00000000">
              <w:rPr>
                <w:rtl w:val="0"/>
              </w:rPr>
            </w:r>
          </w:p>
        </w:tc>
      </w:tr>
    </w:tbl>
    <w:p w:rsidR="00000000" w:rsidDel="00000000" w:rsidP="00000000" w:rsidRDefault="00000000" w:rsidRPr="00000000" w14:paraId="000000D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Лист соглосования</w:t>
      </w:r>
      <w:r w:rsidDel="00000000" w:rsidR="00000000" w:rsidRPr="00000000">
        <w:rPr>
          <w:rtl w:val="0"/>
        </w:rPr>
      </w:r>
    </w:p>
    <w:p w:rsidR="00000000" w:rsidDel="00000000" w:rsidP="00000000" w:rsidRDefault="00000000" w:rsidRPr="00000000" w14:paraId="000000D9">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4"/>
        <w:tblW w:w="9345.0" w:type="dxa"/>
        <w:jc w:val="left"/>
        <w:tblLayout w:type="fixed"/>
        <w:tblLook w:val="0400"/>
      </w:tblPr>
      <w:tblGrid>
        <w:gridCol w:w="2886"/>
        <w:gridCol w:w="1640"/>
        <w:gridCol w:w="1729"/>
        <w:gridCol w:w="3090"/>
        <w:tblGridChange w:id="0">
          <w:tblGrid>
            <w:gridCol w:w="2886"/>
            <w:gridCol w:w="1640"/>
            <w:gridCol w:w="1729"/>
            <w:gridCol w:w="30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ФИО, подразделение, должность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Тип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Дата и время согласования или подписания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Данные по ЭЦП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Байзакова С.М. - Директор - Департамент по академическим вопросам</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Согласовано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15.12.2025 17:00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БАЙЗАКОВА С.М.</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Жупанхан А. - Проректор по академической деятельности - Ректорат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Подписано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17.12.2025 02:32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ҰЛТТЫҚ КУӘЛАНДЫРУШЫ ОРТАЛЫҚ (GOST) 2022, ЖУПАНХАН АЙБЕК, "Ғұмарбек Дәукеев атындағы Алматы энергетика және байланыс университеті" коммерциялық емес акционерлік қоғамы</w:t>
            </w:r>
          </w:p>
        </w:tc>
      </w:tr>
    </w:tbl>
    <w:p w:rsidR="00000000" w:rsidDel="00000000" w:rsidP="00000000" w:rsidRDefault="00000000" w:rsidRPr="00000000" w14:paraId="000000E6">
      <w:pPr>
        <w:spacing w:after="0" w:line="240" w:lineRule="auto"/>
        <w:rPr>
          <w:rFonts w:ascii="Times New Roman" w:cs="Times New Roman" w:eastAsia="Times New Roman" w:hAnsi="Times New Roman"/>
          <w:sz w:val="28"/>
          <w:szCs w:val="2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lvl>
    <w:lvl w:ilvl="1">
      <w:start w:val="1"/>
      <w:numFmt w:val="decimal"/>
      <w:lvlText w:val="%1.%2"/>
      <w:lvlJc w:val="left"/>
      <w:pPr>
        <w:ind w:left="1129" w:hanging="420"/>
      </w:pPr>
      <w:rPr/>
    </w:lvl>
    <w:lvl w:ilvl="2">
      <w:start w:val="1"/>
      <w:numFmt w:val="decimal"/>
      <w:lvlText w:val="%1.%2.%3"/>
      <w:lvlJc w:val="left"/>
      <w:pPr>
        <w:ind w:left="1854" w:hanging="720"/>
      </w:pPr>
      <w:rPr/>
    </w:lvl>
    <w:lvl w:ilvl="3">
      <w:start w:val="1"/>
      <w:numFmt w:val="decimal"/>
      <w:lvlText w:val="%1.%2.%3.%4"/>
      <w:lvlJc w:val="left"/>
      <w:pPr>
        <w:ind w:left="2639" w:hanging="1080.0000000000002"/>
      </w:pPr>
      <w:rPr/>
    </w:lvl>
    <w:lvl w:ilvl="4">
      <w:start w:val="1"/>
      <w:numFmt w:val="decimal"/>
      <w:lvlText w:val="%1.%2.%3.%4.%5"/>
      <w:lvlJc w:val="left"/>
      <w:pPr>
        <w:ind w:left="3064" w:hanging="1080.0000000000002"/>
      </w:pPr>
      <w:rPr/>
    </w:lvl>
    <w:lvl w:ilvl="5">
      <w:start w:val="1"/>
      <w:numFmt w:val="decimal"/>
      <w:lvlText w:val="%1.%2.%3.%4.%5.%6"/>
      <w:lvlJc w:val="left"/>
      <w:pPr>
        <w:ind w:left="3849" w:hanging="1440"/>
      </w:pPr>
      <w:rPr/>
    </w:lvl>
    <w:lvl w:ilvl="6">
      <w:start w:val="1"/>
      <w:numFmt w:val="decimal"/>
      <w:lvlText w:val="%1.%2.%3.%4.%5.%6.%7"/>
      <w:lvlJc w:val="left"/>
      <w:pPr>
        <w:ind w:left="4274" w:hanging="1440"/>
      </w:pPr>
      <w:rPr/>
    </w:lvl>
    <w:lvl w:ilvl="7">
      <w:start w:val="1"/>
      <w:numFmt w:val="decimal"/>
      <w:lvlText w:val="%1.%2.%3.%4.%5.%6.%7.%8"/>
      <w:lvlJc w:val="left"/>
      <w:pPr>
        <w:ind w:left="5059" w:hanging="1800"/>
      </w:pPr>
      <w:rPr/>
    </w:lvl>
    <w:lvl w:ilvl="8">
      <w:start w:val="1"/>
      <w:numFmt w:val="decimal"/>
      <w:lvlText w:val="%1.%2.%3.%4.%5.%6.%7.%8.%9"/>
      <w:lvlJc w:val="left"/>
      <w:pPr>
        <w:ind w:left="5844" w:hanging="2160"/>
      </w:pPr>
      <w:rPr/>
    </w:lvl>
  </w:abstractNum>
  <w:abstractNum w:abstractNumId="2">
    <w:lvl w:ilvl="0">
      <w:start w:val="1"/>
      <w:numFmt w:val="decimal"/>
      <w:lvlText w:val="%1."/>
      <w:lvlJc w:val="left"/>
      <w:pPr>
        <w:ind w:left="0" w:firstLine="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70" w:hanging="360"/>
      </w:pPr>
      <w:rPr/>
    </w:lvl>
    <w:lvl w:ilvl="1">
      <w:start w:val="1"/>
      <w:numFmt w:val="lowerLetter"/>
      <w:lvlText w:val="%2."/>
      <w:lvlJc w:val="left"/>
      <w:pPr>
        <w:ind w:left="1740" w:hanging="360"/>
      </w:pPr>
      <w:rPr/>
    </w:lvl>
    <w:lvl w:ilvl="2">
      <w:start w:val="1"/>
      <w:numFmt w:val="lowerRoman"/>
      <w:lvlText w:val="%3."/>
      <w:lvlJc w:val="right"/>
      <w:pPr>
        <w:ind w:left="2460" w:hanging="180"/>
      </w:pPr>
      <w:rPr/>
    </w:lvl>
    <w:lvl w:ilvl="3">
      <w:start w:val="1"/>
      <w:numFmt w:val="decimal"/>
      <w:lvlText w:val="%4."/>
      <w:lvlJc w:val="left"/>
      <w:pPr>
        <w:ind w:left="3180" w:hanging="360"/>
      </w:pPr>
      <w:rPr/>
    </w:lvl>
    <w:lvl w:ilvl="4">
      <w:start w:val="1"/>
      <w:numFmt w:val="lowerLetter"/>
      <w:lvlText w:val="%5."/>
      <w:lvlJc w:val="left"/>
      <w:pPr>
        <w:ind w:left="3900" w:hanging="360"/>
      </w:pPr>
      <w:rPr/>
    </w:lvl>
    <w:lvl w:ilvl="5">
      <w:start w:val="1"/>
      <w:numFmt w:val="lowerRoman"/>
      <w:lvlText w:val="%6."/>
      <w:lvlJc w:val="right"/>
      <w:pPr>
        <w:ind w:left="4620" w:hanging="180"/>
      </w:pPr>
      <w:rPr/>
    </w:lvl>
    <w:lvl w:ilvl="6">
      <w:start w:val="1"/>
      <w:numFmt w:val="decimal"/>
      <w:lvlText w:val="%7."/>
      <w:lvlJc w:val="left"/>
      <w:pPr>
        <w:ind w:left="5340" w:hanging="360"/>
      </w:pPr>
      <w:rPr/>
    </w:lvl>
    <w:lvl w:ilvl="7">
      <w:start w:val="1"/>
      <w:numFmt w:val="lowerLetter"/>
      <w:lvlText w:val="%8."/>
      <w:lvlJc w:val="left"/>
      <w:pPr>
        <w:ind w:left="6060" w:hanging="360"/>
      </w:pPr>
      <w:rPr/>
    </w:lvl>
    <w:lvl w:ilvl="8">
      <w:start w:val="1"/>
      <w:numFmt w:val="lowerRoman"/>
      <w:lvlText w:val="%9."/>
      <w:lvlJc w:val="right"/>
      <w:pPr>
        <w:ind w:left="6780"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8">
    <w:lvl w:ilvl="0">
      <w:start w:val="6"/>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9">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0">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sz w:val="40"/>
      <w:szCs w:val="40"/>
    </w:rPr>
  </w:style>
  <w:style w:type="paragraph" w:styleId="Heading2">
    <w:name w:val="heading 2"/>
    <w:basedOn w:val="Normal"/>
    <w:next w:val="Normal"/>
    <w:pPr>
      <w:keepNext w:val="1"/>
      <w:keepLines w:val="1"/>
      <w:spacing w:before="360" w:lineRule="auto"/>
    </w:pPr>
    <w:rPr>
      <w:sz w:val="34"/>
      <w:szCs w:val="34"/>
    </w:rPr>
  </w:style>
  <w:style w:type="paragraph" w:styleId="Heading3">
    <w:name w:val="heading 3"/>
    <w:basedOn w:val="Normal"/>
    <w:next w:val="Normal"/>
    <w:pPr>
      <w:keepNext w:val="1"/>
      <w:keepLines w:val="1"/>
      <w:spacing w:before="320" w:lineRule="auto"/>
    </w:pPr>
    <w:rPr>
      <w:sz w:val="30"/>
      <w:szCs w:val="30"/>
    </w:rPr>
  </w:style>
  <w:style w:type="paragraph" w:styleId="Heading4">
    <w:name w:val="heading 4"/>
    <w:basedOn w:val="Normal"/>
    <w:next w:val="Normal"/>
    <w:pPr>
      <w:keepNext w:val="1"/>
      <w:keepLines w:val="1"/>
      <w:spacing w:before="320" w:lineRule="auto"/>
    </w:pPr>
    <w:rPr>
      <w:b w:val="1"/>
      <w:bCs w:val="1"/>
      <w:sz w:val="26"/>
      <w:szCs w:val="26"/>
    </w:rPr>
  </w:style>
  <w:style w:type="paragraph" w:styleId="Heading5">
    <w:name w:val="heading 5"/>
    <w:basedOn w:val="Normal"/>
    <w:next w:val="Normal"/>
    <w:pPr>
      <w:keepNext w:val="1"/>
      <w:keepLines w:val="1"/>
      <w:spacing w:before="320" w:lineRule="auto"/>
    </w:pPr>
    <w:rPr>
      <w:b w:val="1"/>
      <w:bCs w:val="1"/>
      <w:sz w:val="24"/>
      <w:szCs w:val="24"/>
    </w:rPr>
  </w:style>
  <w:style w:type="paragraph" w:styleId="Heading6">
    <w:name w:val="heading 6"/>
    <w:basedOn w:val="Normal"/>
    <w:next w:val="Normal"/>
    <w:pPr>
      <w:keepNext w:val="1"/>
      <w:keepLines w:val="1"/>
      <w:spacing w:before="320" w:lineRule="auto"/>
    </w:pPr>
    <w:rPr>
      <w:b w:val="1"/>
      <w:bCs w:val="1"/>
    </w:rPr>
  </w:style>
  <w:style w:type="paragraph" w:styleId="Title">
    <w:name w:val="Title"/>
    <w:basedOn w:val="Normal"/>
    <w:next w:val="Normal"/>
    <w:pPr>
      <w:spacing w:before="300" w:lineRule="auto"/>
    </w:pPr>
    <w:rPr>
      <w:sz w:val="48"/>
      <w:szCs w:val="48"/>
    </w:rPr>
  </w:style>
  <w:style w:type="paragraph" w:styleId="Subtitle">
    <w:name w:val="Subtitle"/>
    <w:basedOn w:val="Normal"/>
    <w:next w:val="Normal"/>
    <w:pPr>
      <w:spacing w:before="200" w:lineRule="auto"/>
    </w:pPr>
    <w:rPr>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