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954.0" w:type="dxa"/>
        <w:jc w:val="left"/>
        <w:tblInd w:w="-12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15"/>
        <w:gridCol w:w="1505"/>
        <w:gridCol w:w="4734"/>
        <w:tblGridChange w:id="0">
          <w:tblGrid>
            <w:gridCol w:w="4715"/>
            <w:gridCol w:w="1505"/>
            <w:gridCol w:w="4734"/>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pBdr>
              <w:spacing w:after="0" w:line="240" w:lineRule="auto"/>
              <w:ind w:left="9"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163c64"/>
                <w:sz w:val="28"/>
                <w:szCs w:val="28"/>
                <w:rtl w:val="0"/>
              </w:rPr>
              <w:t xml:space="preserve">ҒҰМАРБЕК ДƏУКЕЕВ АТЫНДАҒЫ АЛМАТЫ ЭНЕРГЕТИКАЖƏНЕ БАЙЛАНЫС УНИВЕРСИТЕТІ</w:t>
            </w: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3">
            <w:pPr>
              <w:spacing w:after="0" w:line="240" w:lineRule="auto"/>
              <w:rPr>
                <w:rFonts w:ascii="Times New Roman" w:cs="Times New Roman" w:eastAsia="Times New Roman" w:hAnsi="Times New Roman"/>
              </w:rPr>
            </w:pPr>
            <w:r w:rsidDel="00000000" w:rsidR="00000000" w:rsidRPr="00000000">
              <w:rPr>
                <w:rtl w:val="0"/>
              </w:rPr>
            </w:r>
            <w:r w:rsidDel="00000000" w:rsidR="00000000" w:rsidRPr="00000000">
              <w:drawing>
                <wp:anchor allowOverlap="1" behindDoc="0" distB="0" distT="0" distL="115200" distR="115200" hidden="0" layoutInCell="1" locked="0" relativeHeight="0" simplePos="0">
                  <wp:simplePos x="0" y="0"/>
                  <wp:positionH relativeFrom="column">
                    <wp:posOffset>1</wp:posOffset>
                  </wp:positionH>
                  <wp:positionV relativeFrom="paragraph">
                    <wp:posOffset>123264</wp:posOffset>
                  </wp:positionV>
                  <wp:extent cx="847722" cy="904872"/>
                  <wp:effectExtent b="0" l="0" r="0" t="0"/>
                  <wp:wrapSquare wrapText="bothSides" distB="0" distT="0" distL="115200" distR="115200"/>
                  <wp:docPr id="5"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47722" cy="904872"/>
                          </a:xfrm>
                          <a:prstGeom prst="rect"/>
                          <a:ln/>
                        </pic:spPr>
                      </pic:pic>
                    </a:graphicData>
                  </a:graphic>
                </wp:anchor>
              </w:drawing>
            </w:r>
          </w:p>
        </w:tc>
        <w:tc>
          <w:tcPr>
            <w:tcBorders>
              <w:top w:color="000000" w:space="0" w:sz="0" w:val="nil"/>
              <w:left w:color="000000" w:space="0" w:sz="0" w:val="nil"/>
              <w:bottom w:color="000000" w:space="0" w:sz="0" w:val="nil"/>
              <w:right w:color="000000" w:space="0" w:sz="0" w:val="nil"/>
            </w:tcBorders>
            <w:tcMar>
              <w:top w:w="0.0" w:type="dxa"/>
              <w:left w:w="57.0" w:type="dxa"/>
              <w:bottom w:w="0.0" w:type="dxa"/>
              <w:right w:w="57.0" w:type="dxa"/>
            </w:tcMar>
          </w:tcPr>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pBdr>
              <w:spacing w:after="0" w:line="240" w:lineRule="auto"/>
              <w:ind w:left="4" w:right="3"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163c64"/>
                <w:sz w:val="28"/>
                <w:szCs w:val="28"/>
                <w:rtl w:val="0"/>
              </w:rPr>
              <w:t xml:space="preserve">АЛМАТИНСКИЙ УНИВЕРСИТЕТЭНЕРГЕТИКИ И СВЯЗИИМЕНИ ГУМАРБЕКА ДАУКЕЕВА</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pBdr>
              <w:spacing w:after="0" w:line="240" w:lineRule="auto"/>
              <w:ind w:left="-142" w:right="-178"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163c64"/>
                <w:sz w:val="20"/>
                <w:szCs w:val="20"/>
                <w:rtl w:val="0"/>
              </w:rPr>
              <w:t xml:space="preserve">КОММЕРЦИЯЛЫҚ ЕМЕС АКЦИОНЕРЛІК ҚОҒАМЫ</w:t>
            </w: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pBdr>
              <w:spacing w:after="0" w:line="240" w:lineRule="auto"/>
              <w:ind w:left="4" w:right="4"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163c64"/>
                <w:sz w:val="20"/>
                <w:szCs w:val="20"/>
                <w:rtl w:val="0"/>
              </w:rPr>
              <w:t xml:space="preserve">НЕКОММЕРЧЕСКОЕ АКЦИОНЕРНОЕ ОБЩЕСТВО</w:t>
            </w:r>
            <w:r w:rsidDel="00000000" w:rsidR="00000000" w:rsidRPr="00000000">
              <w:rPr>
                <w:rtl w:val="0"/>
              </w:rPr>
            </w:r>
          </w:p>
        </w:tc>
      </w:tr>
    </w:tbl>
    <w:p w:rsidR="00000000" w:rsidDel="00000000" w:rsidP="00000000" w:rsidRDefault="00000000" w:rsidRPr="00000000" w14:paraId="00000008">
      <w:pPr>
        <w:spacing w:after="0" w:line="240" w:lineRule="auto"/>
        <w:ind w:left="-99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6694186" cy="17625"/>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6694186" cy="17625"/>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pStyle w:val="Heading1"/>
        <w:pBdr>
          <w:top w:color="000000" w:space="0" w:sz="0" w:val="none"/>
          <w:left w:color="000000" w:space="0" w:sz="0" w:val="none"/>
          <w:bottom w:color="000000" w:space="0" w:sz="0" w:val="none"/>
          <w:right w:color="000000" w:space="0" w:sz="0" w:val="none"/>
        </w:pBdr>
        <w:tabs>
          <w:tab w:val="left" w:leader="none" w:pos="6728"/>
        </w:tabs>
        <w:spacing w:after="0" w:before="0" w:line="240" w:lineRule="auto"/>
        <w:ind w:right="426" w:firstLine="425"/>
        <w:jc w:val="both"/>
        <w:rPr>
          <w:rFonts w:ascii="Times New Roman" w:cs="Times New Roman" w:eastAsia="Times New Roman" w:hAnsi="Times New Roman"/>
          <w:b w:val="1"/>
          <w:bCs w:val="1"/>
          <w:color w:val="163c64"/>
          <w:sz w:val="28"/>
          <w:szCs w:val="28"/>
        </w:rPr>
      </w:pPr>
      <w:r w:rsidDel="00000000" w:rsidR="00000000" w:rsidRPr="00000000">
        <w:rPr>
          <w:rtl w:val="0"/>
        </w:rPr>
      </w:r>
    </w:p>
    <w:p w:rsidR="00000000" w:rsidDel="00000000" w:rsidP="00000000" w:rsidRDefault="00000000" w:rsidRPr="00000000" w14:paraId="0000000A">
      <w:pPr>
        <w:pStyle w:val="Heading1"/>
        <w:pBdr>
          <w:top w:color="000000" w:space="0" w:sz="0" w:val="none"/>
          <w:left w:color="000000" w:space="0" w:sz="0" w:val="none"/>
          <w:bottom w:color="000000" w:space="0" w:sz="0" w:val="none"/>
          <w:right w:color="000000" w:space="0" w:sz="0" w:val="none"/>
        </w:pBdr>
        <w:tabs>
          <w:tab w:val="left" w:leader="none" w:pos="6728"/>
        </w:tabs>
        <w:spacing w:after="0" w:before="0" w:line="240" w:lineRule="auto"/>
        <w:ind w:right="426" w:firstLine="425"/>
        <w:jc w:val="both"/>
        <w:rPr>
          <w:rFonts w:ascii="Times New Roman" w:cs="Times New Roman" w:eastAsia="Times New Roman" w:hAnsi="Times New Roman"/>
          <w:b w:val="1"/>
          <w:bCs w:val="1"/>
          <w:color w:val="163c64"/>
          <w:sz w:val="28"/>
          <w:szCs w:val="28"/>
        </w:rPr>
      </w:pPr>
      <w:r w:rsidDel="00000000" w:rsidR="00000000" w:rsidRPr="00000000">
        <w:rPr>
          <w:rFonts w:ascii="Times New Roman" w:cs="Times New Roman" w:eastAsia="Times New Roman" w:hAnsi="Times New Roman"/>
          <w:b w:val="1"/>
          <w:bCs w:val="1"/>
          <w:color w:val="163c64"/>
          <w:sz w:val="28"/>
          <w:szCs w:val="28"/>
          <w:rtl w:val="0"/>
        </w:rPr>
        <w:t xml:space="preserve">    БҰЙРЫҚ</w:t>
        <w:tab/>
        <w:t xml:space="preserve"> ПРИКАЗ</w:t>
      </w:r>
    </w:p>
    <w:tbl>
      <w:tblPr>
        <w:tblStyle w:val="Table2"/>
        <w:tblW w:w="10630.0" w:type="dxa"/>
        <w:jc w:val="left"/>
        <w:tblInd w:w="-99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44"/>
        <w:gridCol w:w="5386"/>
        <w:tblGridChange w:id="0">
          <w:tblGrid>
            <w:gridCol w:w="5244"/>
            <w:gridCol w:w="538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B">
            <w:pPr>
              <w:pStyle w:val="Heading1"/>
              <w:pBdr>
                <w:top w:color="000000" w:space="0" w:sz="0" w:val="none"/>
                <w:left w:color="000000" w:space="0" w:sz="0" w:val="none"/>
                <w:bottom w:color="000000" w:space="0" w:sz="0" w:val="none"/>
                <w:right w:color="000000" w:space="0" w:sz="0" w:val="none"/>
              </w:pBdr>
              <w:tabs>
                <w:tab w:val="left" w:leader="none" w:pos="6741"/>
              </w:tabs>
              <w:spacing w:after="0" w:before="0" w:line="240" w:lineRule="auto"/>
              <w:jc w:val="center"/>
              <w:rPr>
                <w:rFonts w:ascii="Times New Roman" w:cs="Times New Roman" w:eastAsia="Times New Roman" w:hAnsi="Times New Roman"/>
                <w:color w:val="163c64"/>
              </w:rPr>
            </w:pPr>
            <w:r w:rsidDel="00000000" w:rsidR="00000000" w:rsidRPr="00000000">
              <w:rPr>
                <w:rFonts w:ascii="Times New Roman" w:cs="Times New Roman" w:eastAsia="Times New Roman" w:hAnsi="Times New Roman"/>
                <w:color w:val="000000"/>
                <w:sz w:val="24"/>
                <w:szCs w:val="24"/>
                <w:rtl w:val="0"/>
              </w:rPr>
              <w:t xml:space="preserve">17.11.2025</w:t>
            </w:r>
            <w:r w:rsidDel="00000000" w:rsidR="00000000" w:rsidRPr="00000000">
              <w:rPr>
                <w:rFonts w:ascii="Times New Roman" w:cs="Times New Roman" w:eastAsia="Times New Roman" w:hAnsi="Times New Roman"/>
                <w:sz w:val="24"/>
                <w:szCs w:val="24"/>
                <w:rtl w:val="0"/>
              </w:rPr>
              <w:t xml:space="preserve"> ж./г.</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C">
            <w:pPr>
              <w:pStyle w:val="Heading1"/>
              <w:pBdr>
                <w:top w:color="000000" w:space="0" w:sz="0" w:val="none"/>
                <w:left w:color="000000" w:space="0" w:sz="0" w:val="none"/>
                <w:bottom w:color="000000" w:space="0" w:sz="0" w:val="none"/>
                <w:right w:color="000000" w:space="0" w:sz="0" w:val="none"/>
              </w:pBdr>
              <w:tabs>
                <w:tab w:val="left" w:leader="none" w:pos="6741"/>
              </w:tabs>
              <w:spacing w:after="0" w:before="0" w:line="240" w:lineRule="auto"/>
              <w:jc w:val="center"/>
              <w:rPr>
                <w:rFonts w:ascii="Times New Roman" w:cs="Times New Roman" w:eastAsia="Times New Roman" w:hAnsi="Times New Roman"/>
                <w:color w:val="163c64"/>
              </w:rPr>
            </w:pPr>
            <w:r w:rsidDel="00000000" w:rsidR="00000000" w:rsidRPr="00000000">
              <w:rPr>
                <w:rFonts w:ascii="Times New Roman" w:cs="Times New Roman" w:eastAsia="Times New Roman" w:hAnsi="Times New Roman"/>
                <w:color w:val="000000"/>
                <w:sz w:val="24"/>
                <w:szCs w:val="24"/>
                <w:rtl w:val="0"/>
              </w:rPr>
              <w:t xml:space="preserve">№09/58</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r>
    </w:tbl>
    <w:p w:rsidR="00000000" w:rsidDel="00000000" w:rsidP="00000000" w:rsidRDefault="00000000" w:rsidRPr="00000000" w14:paraId="0000000D">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18"/>
          <w:szCs w:val="18"/>
          <w:rtl w:val="0"/>
        </w:rPr>
        <w:t xml:space="preserve">Алматы қаласы                                                                                                            город Алматы</w:t>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pBdr>
        <w:tabs>
          <w:tab w:val="left" w:leader="none" w:pos="426"/>
          <w:tab w:val="left" w:leader="none" w:pos="709"/>
          <w:tab w:val="left" w:leader="none" w:pos="851"/>
          <w:tab w:val="left" w:leader="none" w:pos="993"/>
          <w:tab w:val="left" w:leader="none" w:pos="1134"/>
        </w:tabs>
        <w:spacing w:after="0" w:line="240" w:lineRule="auto"/>
        <w:ind w:firstLine="709"/>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pBdr>
        <w:tabs>
          <w:tab w:val="left" w:leader="none" w:pos="993"/>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sz w:val="26"/>
          <w:szCs w:val="26"/>
          <w:rtl w:val="0"/>
        </w:rPr>
        <w:t xml:space="preserve">«Ғұмарбек Дәукеев атындағы </w:t>
      </w:r>
      <w:r w:rsidDel="00000000" w:rsidR="00000000" w:rsidRPr="00000000">
        <w:rPr>
          <w:rtl w:val="0"/>
        </w:rPr>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pBdr>
        <w:tabs>
          <w:tab w:val="left" w:leader="none" w:pos="993"/>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sz w:val="26"/>
          <w:szCs w:val="26"/>
          <w:rtl w:val="0"/>
        </w:rPr>
        <w:t xml:space="preserve">Алматы энергетика және байланыс университеті»</w:t>
      </w:r>
      <w:r w:rsidDel="00000000" w:rsidR="00000000" w:rsidRPr="00000000">
        <w:rPr>
          <w:rtl w:val="0"/>
        </w:rPr>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pBdr>
        <w:tabs>
          <w:tab w:val="left" w:leader="none" w:pos="993"/>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sz w:val="26"/>
          <w:szCs w:val="26"/>
          <w:rtl w:val="0"/>
        </w:rPr>
        <w:t xml:space="preserve">коммерциялық емес АҚ</w:t>
      </w:r>
      <w:r w:rsidDel="00000000" w:rsidR="00000000" w:rsidRPr="00000000">
        <w:rPr>
          <w:rtl w:val="0"/>
        </w:rPr>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pBdr>
        <w:tabs>
          <w:tab w:val="left" w:leader="none" w:pos="993"/>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sz w:val="26"/>
          <w:szCs w:val="26"/>
          <w:rtl w:val="0"/>
        </w:rPr>
        <w:t xml:space="preserve">Республикалық оқу-әдістемелік кеңесінің</w:t>
      </w:r>
      <w:r w:rsidDel="00000000" w:rsidR="00000000" w:rsidRPr="00000000">
        <w:rPr>
          <w:rtl w:val="0"/>
        </w:rPr>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pBdr>
        <w:tabs>
          <w:tab w:val="left" w:leader="none" w:pos="993"/>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sz w:val="26"/>
          <w:szCs w:val="26"/>
          <w:rtl w:val="0"/>
        </w:rPr>
        <w:t xml:space="preserve">Оқу-әдістемелік бірлестігі -</w:t>
      </w:r>
      <w:r w:rsidDel="00000000" w:rsidR="00000000" w:rsidRPr="00000000">
        <w:rPr>
          <w:rtl w:val="0"/>
        </w:rPr>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pBdr>
        <w:tabs>
          <w:tab w:val="left" w:leader="none" w:pos="993"/>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sz w:val="26"/>
          <w:szCs w:val="26"/>
          <w:rtl w:val="0"/>
        </w:rPr>
        <w:t xml:space="preserve">Жобаларды басқару тобының құрамы туралы» </w:t>
      </w:r>
      <w:r w:rsidDel="00000000" w:rsidR="00000000" w:rsidRPr="00000000">
        <w:rPr>
          <w:rtl w:val="0"/>
        </w:rPr>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pBdr>
        <w:tabs>
          <w:tab w:val="left" w:leader="none" w:pos="993"/>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sz w:val="26"/>
          <w:szCs w:val="26"/>
          <w:rtl w:val="0"/>
        </w:rPr>
        <w:t xml:space="preserve">бұйрыққа өзгерістер енгізу туралы</w:t>
      </w:r>
      <w:r w:rsidDel="00000000" w:rsidR="00000000" w:rsidRPr="00000000">
        <w:rPr>
          <w:rtl w:val="0"/>
        </w:rPr>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pBdr>
        <w:tabs>
          <w:tab w:val="left" w:leader="none" w:pos="993"/>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tl w:val="0"/>
        </w:rPr>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pBdr>
        <w:tabs>
          <w:tab w:val="left" w:leader="none" w:pos="851"/>
          <w:tab w:val="left" w:leader="none" w:pos="993"/>
        </w:tabs>
        <w:spacing w:after="0" w:line="240" w:lineRule="auto"/>
        <w:ind w:firstLine="709"/>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АЭжБУ КеАҚ РОӘК ОӘБ - ЖБТ құрамына енгізілген өзгерістерге байланысты </w:t>
      </w:r>
      <w:r w:rsidDel="00000000" w:rsidR="00000000" w:rsidRPr="00000000">
        <w:rPr>
          <w:rFonts w:ascii="Times New Roman" w:cs="Times New Roman" w:eastAsia="Times New Roman" w:hAnsi="Times New Roman"/>
          <w:b w:val="1"/>
          <w:bCs w:val="1"/>
          <w:color w:val="000000"/>
          <w:sz w:val="26"/>
          <w:szCs w:val="26"/>
          <w:rtl w:val="0"/>
        </w:rPr>
        <w:t xml:space="preserve">БҰЙЫРАМЫН: </w:t>
      </w:r>
    </w:p>
    <w:p w:rsidR="00000000" w:rsidDel="00000000" w:rsidP="00000000" w:rsidRDefault="00000000" w:rsidRPr="00000000" w14:paraId="00000018">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auto" w:val="clear"/>
        <w:tabs>
          <w:tab w:val="left" w:leader="none" w:pos="851"/>
          <w:tab w:val="left" w:leader="none" w:pos="993"/>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«Ғұмарбек Дәукеев атындағы Алматы энергетика және байланыс университеті» Коммерциялық емес АҚ РОӘК ОӘБ - ЖБТ жаңартылған құрамы бекітілсін: </w:t>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pBdr>
        <w:tabs>
          <w:tab w:val="left" w:leader="none" w:pos="426"/>
          <w:tab w:val="left" w:leader="none" w:pos="709"/>
          <w:tab w:val="left" w:leader="none" w:pos="851"/>
          <w:tab w:val="left" w:leader="none" w:pos="993"/>
          <w:tab w:val="left" w:leader="none" w:pos="1134"/>
        </w:tabs>
        <w:spacing w:after="0" w:line="240" w:lineRule="auto"/>
        <w:ind w:firstLine="709"/>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Төраға – Айбек Жупанхан,  академиялық қызмет жөніндегі проректор;</w:t>
      </w:r>
      <w:r w:rsidDel="00000000" w:rsidR="00000000" w:rsidRPr="00000000">
        <w:rPr>
          <w:rtl w:val="0"/>
        </w:rPr>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pBdr>
        <w:tabs>
          <w:tab w:val="left" w:leader="none" w:pos="426"/>
          <w:tab w:val="left" w:leader="none" w:pos="709"/>
          <w:tab w:val="left" w:leader="none" w:pos="851"/>
          <w:tab w:val="left" w:leader="none" w:pos="993"/>
          <w:tab w:val="left" w:leader="none" w:pos="1134"/>
        </w:tabs>
        <w:spacing w:after="0" w:line="240" w:lineRule="auto"/>
        <w:ind w:firstLine="709"/>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Төрағаның орынбасары – Саягуль Мухтаровна Байзакова, Академиялық мәселелер жөніндегі департаменттің директоры;</w:t>
      </w:r>
      <w:r w:rsidDel="00000000" w:rsidR="00000000" w:rsidRPr="00000000">
        <w:rPr>
          <w:rtl w:val="0"/>
        </w:rPr>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pBdr>
        <w:tabs>
          <w:tab w:val="left" w:leader="none" w:pos="426"/>
          <w:tab w:val="left" w:leader="none" w:pos="709"/>
          <w:tab w:val="left" w:leader="none" w:pos="851"/>
          <w:tab w:val="left" w:leader="none" w:pos="1134"/>
        </w:tabs>
        <w:spacing w:after="0" w:line="240" w:lineRule="auto"/>
        <w:ind w:firstLine="709"/>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Ғылыми хатшы – Нургуль Канаевна Алмуратова, PhD докторы, «Электр энергетика» кафедрасының қауымдастырылған профессоры;</w:t>
      </w:r>
      <w:r w:rsidDel="00000000" w:rsidR="00000000" w:rsidRPr="00000000">
        <w:rPr>
          <w:rtl w:val="0"/>
        </w:rPr>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pBdr>
        <w:tabs>
          <w:tab w:val="left" w:leader="none" w:pos="426"/>
          <w:tab w:val="left" w:leader="none" w:pos="709"/>
          <w:tab w:val="left" w:leader="none" w:pos="851"/>
          <w:tab w:val="left" w:leader="none" w:pos="1134"/>
        </w:tabs>
        <w:spacing w:after="0" w:line="240" w:lineRule="auto"/>
        <w:ind w:firstLine="709"/>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Ғылыми хатшы – Катипа Сламбаевна Чежимбаевна, т.ғ.к., «Телекоммуникациялық инженерия»  кафедрасының профессор-оқытушысы.</w:t>
      </w:r>
      <w:r w:rsidDel="00000000" w:rsidR="00000000" w:rsidRPr="00000000">
        <w:rPr>
          <w:rtl w:val="0"/>
        </w:rPr>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pBdr>
        <w:tabs>
          <w:tab w:val="left" w:leader="none" w:pos="426"/>
          <w:tab w:val="left" w:leader="none" w:pos="709"/>
          <w:tab w:val="left" w:leader="none" w:pos="851"/>
          <w:tab w:val="left" w:leader="none" w:pos="993"/>
          <w:tab w:val="left" w:leader="none" w:pos="1134"/>
        </w:tabs>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w:t>
      </w:r>
    </w:p>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pBdr>
        <w:tabs>
          <w:tab w:val="left" w:leader="none" w:pos="426"/>
          <w:tab w:val="left" w:leader="none" w:pos="709"/>
          <w:tab w:val="left" w:leader="none" w:pos="851"/>
          <w:tab w:val="left" w:leader="none" w:pos="993"/>
          <w:tab w:val="left" w:leader="none" w:pos="1134"/>
        </w:tabs>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«Телекоммуникациялар», «Инженерия және инженерлік іс (Ғарыштық техника және технологиялар)» бағыттары бойынша комиссия мүшелері</w:t>
      </w:r>
      <w:r w:rsidDel="00000000" w:rsidR="00000000" w:rsidRPr="00000000">
        <w:rPr>
          <w:rtl w:val="0"/>
        </w:rPr>
      </w:r>
    </w:p>
    <w:p w:rsidR="00000000" w:rsidDel="00000000" w:rsidP="00000000" w:rsidRDefault="00000000" w:rsidRPr="00000000" w14:paraId="0000001F">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Альнура Оразғалиқызы Омарбекова – Телекоммуникация и автоматтандыру институтының (ТАИ) директоры;</w:t>
      </w:r>
    </w:p>
    <w:p w:rsidR="00000000" w:rsidDel="00000000" w:rsidP="00000000" w:rsidRDefault="00000000" w:rsidRPr="00000000" w14:paraId="000000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Саягуль Мухтаровна Байзакова - Академиялық мәселелер жөніндегі департаменттің (АМД) директоры;</w:t>
      </w:r>
    </w:p>
    <w:p w:rsidR="00000000" w:rsidDel="00000000" w:rsidP="00000000" w:rsidRDefault="00000000" w:rsidRPr="00000000" w14:paraId="0000002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Эльвира Қадылбекқызы - «Телекоммуникациялық инженерия» (ТИ) кафедрасының меңгерушісі;</w:t>
      </w:r>
    </w:p>
    <w:p w:rsidR="00000000" w:rsidDel="00000000" w:rsidP="00000000" w:rsidRDefault="00000000" w:rsidRPr="00000000" w14:paraId="0000002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Еркебулан Саметұлы Нұрғизат - «Аэроғарыштық және электрондық инженерия» (АҒЭИ) кафедрасының меңгерушісі;</w:t>
      </w:r>
    </w:p>
    <w:p w:rsidR="00000000" w:rsidDel="00000000" w:rsidP="00000000" w:rsidRDefault="00000000" w:rsidRPr="00000000" w14:paraId="0000002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Катипа Сламбаевна Чежимбаева – т.ғ.к., «Телекоммуникациялық инженерия» (ТИ) кафедрасының профессор-оқытушысы;</w:t>
      </w:r>
    </w:p>
    <w:p w:rsidR="00000000" w:rsidDel="00000000" w:rsidP="00000000" w:rsidRDefault="00000000" w:rsidRPr="00000000" w14:paraId="000000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Серикбай Байтекович Косболов – т.ғ.д., «Аэроғарыштық және электрондық инженерия» (АҒЭИ) кафедрасының профессоры;</w:t>
      </w:r>
    </w:p>
    <w:p w:rsidR="00000000" w:rsidDel="00000000" w:rsidP="00000000" w:rsidRDefault="00000000" w:rsidRPr="00000000" w14:paraId="000000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Ерлан Таштаевич Таштай - т.ғ.к., «Қ.И. Сәтбаев атындағы Қазақ ұлттық техникалық зерттеу университеті» КеАҚ «Электроника, телекоммуникациялар және ғарыштық технологиялар» кафедрасының қауымдастырылған профессоры;</w:t>
      </w:r>
    </w:p>
    <w:p w:rsidR="00000000" w:rsidDel="00000000" w:rsidP="00000000" w:rsidRDefault="00000000" w:rsidRPr="00000000" w14:paraId="000000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Алтай Зуфарович Айтмагамбетов - т.ғ.к., «Халықаралық ақпараттық технологиялар университеті» АҚ (ХАТУ) «Радиотехника, электроника және телекоммуникациялар» кафедрасының профессоры;</w:t>
      </w:r>
    </w:p>
    <w:p w:rsidR="00000000" w:rsidDel="00000000" w:rsidP="00000000" w:rsidRDefault="00000000" w:rsidRPr="00000000" w14:paraId="0000002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Марина Анатольевна Липская – т.ғ.к., доцент, Логистика және көлік академиясының Академиялық саясат және сапа департаментінің директоры (ЛКА);</w:t>
      </w:r>
    </w:p>
    <w:p w:rsidR="00000000" w:rsidDel="00000000" w:rsidP="00000000" w:rsidRDefault="00000000" w:rsidRPr="00000000" w14:paraId="000000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Хуралай Молдамурат – т.ғ.к., Л.Н. Гумилев атындағы Еуразия ұлттық университетінің (ЕҰУ) «Ғарыштық техника және технологиялар» кафедрасының қауымдастырылған профессоры;</w:t>
      </w:r>
    </w:p>
    <w:p w:rsidR="00000000" w:rsidDel="00000000" w:rsidP="00000000" w:rsidRDefault="00000000" w:rsidRPr="00000000" w14:paraId="000000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Арай Сарсенкалиевна Толегенова – т.ғ.к., Л.Н. Гумилев атындағы Еуразия ұлттық университетінің (ЕҰУ) «Ақпараттық қауіпсіздік» кафедрасының қауымдастырылған профессоры;</w:t>
      </w:r>
    </w:p>
    <w:p w:rsidR="00000000" w:rsidDel="00000000" w:rsidP="00000000" w:rsidRDefault="00000000" w:rsidRPr="00000000" w14:paraId="000000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Бейбит Абдирбекович Карибаев – PhD, Әл-Фараби атындағы Қазақ ұлттық университетінің (ҚазҰУ) қауымдастырылған профессоры;</w:t>
      </w:r>
    </w:p>
    <w:p w:rsidR="00000000" w:rsidDel="00000000" w:rsidP="00000000" w:rsidRDefault="00000000" w:rsidRPr="00000000" w14:paraId="0000002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Меруерт Кыдырхановна Бейсембекова – Әл-Фараби атындағы Қазақ ұлттық университетінің (ҚазҰУ) аға оқытушысы;</w:t>
      </w:r>
    </w:p>
    <w:p w:rsidR="00000000" w:rsidDel="00000000" w:rsidP="00000000" w:rsidRDefault="00000000" w:rsidRPr="00000000" w14:paraId="0000002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Зауре Баяновна Ракишева – ф-м.ғ.к., Әл-Фараби атындағы Қазақ ұлттық университеті (ҚазҰУ) «Механика» кафедрасының доценті;</w:t>
      </w:r>
    </w:p>
    <w:p w:rsidR="00000000" w:rsidDel="00000000" w:rsidP="00000000" w:rsidRDefault="00000000" w:rsidRPr="00000000" w14:paraId="0000002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Бахытжан Оразалиевич Куламбаев – т.ғ.к., «Тұран» университетінің Телекоммуникацияның жоғары мектебінің директоры;</w:t>
      </w:r>
    </w:p>
    <w:p w:rsidR="00000000" w:rsidDel="00000000" w:rsidP="00000000" w:rsidRDefault="00000000" w:rsidRPr="00000000" w14:paraId="0000002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Галина Владимировна Савостина – PhD докторы, «Энергетика және радиоэлектроника» кафедрасының доценті, М.Қозыбаев атындағы Солтүстік Қазақстан университетінің «Инженерия және цифрлық технологиялар» факультетінің деканы;</w:t>
      </w:r>
    </w:p>
    <w:p w:rsidR="00000000" w:rsidDel="00000000" w:rsidP="00000000" w:rsidRDefault="00000000" w:rsidRPr="00000000" w14:paraId="000000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Павел Александрович Дунаев – PhD докторы, С.Сейфуллин атындағы Қазақ агротехникалық зерттеу университетінің «Радиотехника, электроника және телекоммуникациялар» кафедра меңгерушісі;</w:t>
      </w:r>
    </w:p>
    <w:p w:rsidR="00000000" w:rsidDel="00000000" w:rsidP="00000000" w:rsidRDefault="00000000" w:rsidRPr="00000000" w14:paraId="000000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Дурия Ратбековна Даниярова – т.ғ.к., Халықаралық білім беру корпорациясының «Техникалық және жаратылыстану ғылымдары» кафедрасының қауымдастырылған профессоры;</w:t>
      </w:r>
    </w:p>
    <w:p w:rsidR="00000000" w:rsidDel="00000000" w:rsidP="00000000" w:rsidRDefault="00000000" w:rsidRPr="00000000" w14:paraId="000000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Нурбол Балтабаевич Калиаскаров – PhD, Әбілқас Сағынов атындағы Қарағанды техникалық университетінің «Радиоэлектроника және телекоммуникациялық технологиялар»  кафедрасының меңгерушісі;</w:t>
      </w:r>
    </w:p>
    <w:p w:rsidR="00000000" w:rsidDel="00000000" w:rsidP="00000000" w:rsidRDefault="00000000" w:rsidRPr="00000000" w14:paraId="000000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Нургуль Калиевна Удербаева – PhD, М.Дулатов атындағы Қостанай инженерлік-экономикалық университетінің «Ақпараттық технологиялар және автоматтандыру» кафедрасының меңгерушісі;</w:t>
      </w:r>
    </w:p>
    <w:p w:rsidR="00000000" w:rsidDel="00000000" w:rsidP="00000000" w:rsidRDefault="00000000" w:rsidRPr="00000000" w14:paraId="000000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Родион Романович Бабич – М.Дулатов атындағы Қостанай инженерлік-экономикалық университетінің «Ақпараттық технологиялар және автоматтандыру» кафедрасының оқытушысы.</w:t>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pBdr>
        <w:tabs>
          <w:tab w:val="left" w:leader="none" w:pos="484"/>
          <w:tab w:val="left" w:leader="none" w:pos="851"/>
          <w:tab w:val="left" w:leader="none" w:pos="993"/>
          <w:tab w:val="left" w:leader="none" w:pos="1134"/>
        </w:tabs>
        <w:spacing w:after="0" w:line="240" w:lineRule="auto"/>
        <w:ind w:firstLine="709"/>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tl w:val="0"/>
        </w:rPr>
      </w:r>
    </w:p>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pBdr>
        <w:tabs>
          <w:tab w:val="left" w:leader="none" w:pos="993"/>
        </w:tabs>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«Инженерия және инженерлік іс (Электр энергетикасы және Жылу </w:t>
      </w:r>
      <w:r w:rsidDel="00000000" w:rsidR="00000000" w:rsidRPr="00000000">
        <w:rPr>
          <w:rFonts w:ascii="Times New Roman" w:cs="Times New Roman" w:eastAsia="Times New Roman" w:hAnsi="Times New Roman"/>
          <w:b w:val="1"/>
          <w:bCs w:val="1"/>
          <w:sz w:val="26"/>
          <w:szCs w:val="26"/>
          <w:rtl w:val="0"/>
        </w:rPr>
        <w:t xml:space="preserve">энергетикасы)»  бағыты бойынша комиссия мүшелері</w:t>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pBdr>
        <w:tabs>
          <w:tab w:val="left" w:leader="none" w:pos="993"/>
        </w:tabs>
        <w:spacing w:after="0" w:line="240" w:lineRule="auto"/>
        <w:jc w:val="both"/>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tabs>
          <w:tab w:val="left" w:leader="none" w:pos="567"/>
          <w:tab w:val="left" w:leader="none" w:pos="851"/>
          <w:tab w:val="left" w:leader="none" w:pos="993"/>
          <w:tab w:val="left" w:leader="none" w:pos="1134"/>
          <w:tab w:val="left" w:leader="none" w:pos="1276"/>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Ернар Таңирбергенұлы Әмитов - Телекоммуникация және автоматтандыру институтының (ТКАИ) директоры;</w:t>
      </w:r>
    </w:p>
    <w:p w:rsidR="00000000" w:rsidDel="00000000" w:rsidP="00000000" w:rsidRDefault="00000000" w:rsidRPr="00000000" w14:paraId="00000039">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tabs>
          <w:tab w:val="left" w:leader="none" w:pos="851"/>
          <w:tab w:val="left" w:leader="none" w:pos="993"/>
          <w:tab w:val="left" w:leader="none" w:pos="1276"/>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Саягуль Мухтаровна Байзакова - Академиялық мәселелер департаментінің (АМД) директоры;</w:t>
      </w:r>
    </w:p>
    <w:p w:rsidR="00000000" w:rsidDel="00000000" w:rsidP="00000000" w:rsidRDefault="00000000" w:rsidRPr="00000000" w14:paraId="0000003A">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tabs>
          <w:tab w:val="left" w:leader="none" w:pos="851"/>
          <w:tab w:val="left" w:leader="none" w:pos="993"/>
          <w:tab w:val="left" w:leader="none" w:pos="1276"/>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Максим Сергеевич Коробков - т.ғ.к., «Жылу энергетика және физика» (ЖЭФ) кафедрасының меңгерушісі;</w:t>
      </w:r>
    </w:p>
    <w:p w:rsidR="00000000" w:rsidDel="00000000" w:rsidP="00000000" w:rsidRDefault="00000000" w:rsidRPr="00000000" w14:paraId="0000003B">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tabs>
          <w:tab w:val="left" w:leader="none" w:pos="851"/>
          <w:tab w:val="left" w:leader="none" w:pos="993"/>
          <w:tab w:val="left" w:leader="none" w:pos="1276"/>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Ляззат Шынбулатовна Утешкалиева- «Электр энергетикалық жүйелер» (ЭЭЖ) кафедрасының меңгерушісі;</w:t>
      </w:r>
    </w:p>
    <w:p w:rsidR="00000000" w:rsidDel="00000000" w:rsidP="00000000" w:rsidRDefault="00000000" w:rsidRPr="00000000" w14:paraId="0000003C">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tabs>
          <w:tab w:val="left" w:leader="none" w:pos="851"/>
          <w:tab w:val="left" w:leader="none" w:pos="993"/>
          <w:tab w:val="left" w:leader="none" w:pos="1276"/>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Ертуган Кожагулович Умбеткулов - «Электр энергетикасы» (ЭЭ) кафедрасының меңгерушісі;</w:t>
      </w:r>
    </w:p>
    <w:p w:rsidR="00000000" w:rsidDel="00000000" w:rsidP="00000000" w:rsidRDefault="00000000" w:rsidRPr="00000000" w14:paraId="0000003D">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tabs>
          <w:tab w:val="left" w:leader="none" w:pos="851"/>
          <w:tab w:val="left" w:leader="none" w:pos="993"/>
          <w:tab w:val="left" w:leader="none" w:pos="1276"/>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Эрнест Акимович Сериков - т.ғ.к., АЭжБУ профессоры;</w:t>
      </w:r>
    </w:p>
    <w:p w:rsidR="00000000" w:rsidDel="00000000" w:rsidP="00000000" w:rsidRDefault="00000000" w:rsidRPr="00000000" w14:paraId="0000003E">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tabs>
          <w:tab w:val="left" w:leader="none" w:pos="851"/>
          <w:tab w:val="left" w:leader="none" w:pos="993"/>
          <w:tab w:val="left" w:leader="none" w:pos="1276"/>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Михаил Владимирович Башкиров - «Электр энергетикалық жүйелер» (ЭЭЖ)  кафедрасының доценті;</w:t>
      </w:r>
    </w:p>
    <w:p w:rsidR="00000000" w:rsidDel="00000000" w:rsidP="00000000" w:rsidRDefault="00000000" w:rsidRPr="00000000" w14:paraId="0000003F">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tabs>
          <w:tab w:val="left" w:leader="none" w:pos="484"/>
          <w:tab w:val="left" w:leader="none" w:pos="851"/>
          <w:tab w:val="left" w:leader="none" w:pos="993"/>
          <w:tab w:val="left" w:leader="none" w:pos="1276"/>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Жаныбек Жанатулы Калиев - PhD докторы, т.ғ.к. Логистика және көлік академиясының (ЛКА) «Энергетика» кафедрасының ассистент-профессоры;</w:t>
      </w:r>
    </w:p>
    <w:p w:rsidR="00000000" w:rsidDel="00000000" w:rsidP="00000000" w:rsidRDefault="00000000" w:rsidRPr="00000000" w14:paraId="00000040">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tabs>
          <w:tab w:val="left" w:leader="none" w:pos="484"/>
          <w:tab w:val="left" w:leader="none" w:pos="851"/>
          <w:tab w:val="left" w:leader="none" w:pos="993"/>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Хуралай Молдамурат – т.ғ.к., Л.Н. Гумилев атындағы Еуразия ұлттық университетінің (ЕҰУ) «Ғарыштық техника және технологиялар» кафедрасының қауымдастырылған профессоры;</w:t>
      </w:r>
    </w:p>
    <w:p w:rsidR="00000000" w:rsidDel="00000000" w:rsidP="00000000" w:rsidRDefault="00000000" w:rsidRPr="00000000" w14:paraId="00000041">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tabs>
          <w:tab w:val="left" w:leader="none" w:pos="851"/>
          <w:tab w:val="left" w:leader="none" w:pos="993"/>
          <w:tab w:val="left" w:leader="none" w:pos="1276"/>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Салтанат Алихановна Болегенова – ф-м.ғ.д., профессор, Әл-Фараби атындағы Қазақ ұлттық университеті (ҚазНУ) «Жылу физикасы және техникалық физика» кафедрасының меңгерушісі;</w:t>
      </w:r>
    </w:p>
    <w:p w:rsidR="00000000" w:rsidDel="00000000" w:rsidP="00000000" w:rsidRDefault="00000000" w:rsidRPr="00000000" w14:paraId="00000042">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tabs>
          <w:tab w:val="left" w:leader="none" w:pos="851"/>
          <w:tab w:val="left" w:leader="none" w:pos="993"/>
          <w:tab w:val="left" w:leader="none" w:pos="1276"/>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Гульнар Кудайбергеновна Сыдыкова - т.ғ.к., Қорқыт Ата атындағы Қызылорда университетінің «Электр энергетикасы, техносфералық қауіпсіздік және экология» кафедрасының қауымдастырылған профессоры;</w:t>
      </w:r>
    </w:p>
    <w:p w:rsidR="00000000" w:rsidDel="00000000" w:rsidP="00000000" w:rsidRDefault="00000000" w:rsidRPr="00000000" w14:paraId="00000043">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tabs>
          <w:tab w:val="left" w:leader="none" w:pos="851"/>
          <w:tab w:val="left" w:leader="none" w:pos="993"/>
          <w:tab w:val="left" w:leader="none" w:pos="1134"/>
          <w:tab w:val="left" w:leader="none" w:pos="1276"/>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Құралай Еркенқызы Нұрғалиева – ф.-м.ғ.к., Әл-Фараби атындағы Қазақ ұлттық университеті (ҚазНУ) «Плазма физикасы, нанотехнологиялар және компьютерлік физика» кафедрасының аға оқытушысы;</w:t>
      </w:r>
    </w:p>
    <w:p w:rsidR="00000000" w:rsidDel="00000000" w:rsidP="00000000" w:rsidRDefault="00000000" w:rsidRPr="00000000" w14:paraId="00000044">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tabs>
          <w:tab w:val="left" w:leader="none" w:pos="851"/>
          <w:tab w:val="left" w:leader="none" w:pos="993"/>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Амангельды Ерболович Карманов – PhD докторы, қауымдастырылған профессор, Торайғыров университетінің "Жылу энергетикасы" кафедрасының меңгерушісі; </w:t>
      </w:r>
    </w:p>
    <w:p w:rsidR="00000000" w:rsidDel="00000000" w:rsidP="00000000" w:rsidRDefault="00000000" w:rsidRPr="00000000" w14:paraId="00000045">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tabs>
          <w:tab w:val="left" w:leader="none" w:pos="851"/>
          <w:tab w:val="left" w:leader="none" w:pos="993"/>
          <w:tab w:val="left" w:leader="none" w:pos="1276"/>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Сергей Ильдусович Латыпов - PhD докторы, М. Қозыбаев атындағы Солтүстік Қазақстан университетінің КеАҚ, «Энергетика және радиоэлектроника» кафедрасының доценті;</w:t>
      </w:r>
    </w:p>
    <w:p w:rsidR="00000000" w:rsidDel="00000000" w:rsidP="00000000" w:rsidRDefault="00000000" w:rsidRPr="00000000" w14:paraId="00000046">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tabs>
          <w:tab w:val="left" w:leader="none" w:pos="851"/>
          <w:tab w:val="left" w:leader="none" w:pos="993"/>
          <w:tab w:val="left" w:leader="none" w:pos="1276"/>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Лязат Анатольевна Садыкова – т.ғ.к., Батыс Қазақстан инновациялық-технологиялық университетінің «Энергетика, автоматтандыру және есептеу техникасы» кафедрасының қауымдастырылған профессоры;</w:t>
      </w:r>
    </w:p>
    <w:p w:rsidR="00000000" w:rsidDel="00000000" w:rsidP="00000000" w:rsidRDefault="00000000" w:rsidRPr="00000000" w14:paraId="00000047">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tabs>
          <w:tab w:val="left" w:leader="none" w:pos="851"/>
          <w:tab w:val="left" w:leader="none" w:pos="993"/>
          <w:tab w:val="left" w:leader="none" w:pos="1276"/>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Муртабек Жанабатырович Исаханов – «Қазақ ұлттық аграрлық зерттеу университеті» КеАҚ «Энергетика және электроника» кафедрасының қауымдастырылған профессоры;</w:t>
      </w:r>
    </w:p>
    <w:p w:rsidR="00000000" w:rsidDel="00000000" w:rsidP="00000000" w:rsidRDefault="00000000" w:rsidRPr="00000000" w14:paraId="00000048">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tabs>
          <w:tab w:val="left" w:leader="none" w:pos="851"/>
          <w:tab w:val="left" w:leader="none" w:pos="993"/>
          <w:tab w:val="left" w:leader="none" w:pos="1276"/>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Несіпбек Бақбергенұлы Әлібек –  PhD, «Қазақ ұлттық аграрлық зерттеу университеті» КеАҚ «Энергетика және электроника» кафедрасының аға оқытушысы; </w:t>
      </w:r>
    </w:p>
    <w:p w:rsidR="00000000" w:rsidDel="00000000" w:rsidP="00000000" w:rsidRDefault="00000000" w:rsidRPr="00000000" w14:paraId="00000049">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tabs>
          <w:tab w:val="left" w:leader="none" w:pos="851"/>
          <w:tab w:val="left" w:leader="none" w:pos="993"/>
          <w:tab w:val="left" w:leader="none" w:pos="1276"/>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Асет Мухаметханович Оспанов – «Алатау Жарық Компаниясы» АҚ (АЖК) Релелік қорғау және автоматика басқармасы бастығының орынбасары;</w:t>
      </w:r>
    </w:p>
    <w:p w:rsidR="00000000" w:rsidDel="00000000" w:rsidP="00000000" w:rsidRDefault="00000000" w:rsidRPr="00000000" w14:paraId="0000004A">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tabs>
          <w:tab w:val="left" w:leader="none" w:pos="851"/>
          <w:tab w:val="left" w:leader="none" w:pos="993"/>
          <w:tab w:val="left" w:leader="none" w:pos="1276"/>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Игорь Владимирович Кошкин - т.ғ.к., «Ахмет Батырсынұлы атындағы Қостанай өңірлік университеті» КеАҚ «Электр энергетикасы» кафедрасының меңгерушісі;</w:t>
      </w:r>
    </w:p>
    <w:p w:rsidR="00000000" w:rsidDel="00000000" w:rsidP="00000000" w:rsidRDefault="00000000" w:rsidRPr="00000000" w14:paraId="0000004B">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tabs>
          <w:tab w:val="left" w:leader="none" w:pos="851"/>
          <w:tab w:val="left" w:leader="none" w:pos="993"/>
          <w:tab w:val="left" w:leader="none" w:pos="1276"/>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Айбек Муратбекович Акаев - PhD докторы, қауымдастырылған профессор, «Д.Серікбаев атындағы Шығыс Қазақстан техникалық университеті» КеАҚ сәулет, құрылыс және энергетика мектебінің деканы;</w:t>
      </w:r>
    </w:p>
    <w:p w:rsidR="00000000" w:rsidDel="00000000" w:rsidP="00000000" w:rsidRDefault="00000000" w:rsidRPr="00000000" w14:paraId="0000004C">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tabs>
          <w:tab w:val="left" w:leader="none" w:pos="851"/>
          <w:tab w:val="left" w:leader="none" w:pos="993"/>
          <w:tab w:val="left" w:leader="none" w:pos="1276"/>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Айжан Толеубековна Байдилдина -   PhD докторы, қауымдастырылған профессордың м.а., «Д.Серікбаев атындағы Шығыс Қазақстан техникалық университеті» КеАҚ жетекші ғылыми қызметкері;</w:t>
      </w:r>
    </w:p>
    <w:p w:rsidR="00000000" w:rsidDel="00000000" w:rsidP="00000000" w:rsidRDefault="00000000" w:rsidRPr="00000000" w14:paraId="0000004D">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tabs>
          <w:tab w:val="left" w:leader="none" w:pos="851"/>
          <w:tab w:val="left" w:leader="none" w:pos="993"/>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Жазира Рахатдиновна Исаева - PhD, Сейфуллин атындағы Қазақ агротехникалық зерттеу университетінің электрмен жабдықтау кафедрасының аға оқытушысы;</w:t>
      </w:r>
    </w:p>
    <w:p w:rsidR="00000000" w:rsidDel="00000000" w:rsidP="00000000" w:rsidRDefault="00000000" w:rsidRPr="00000000" w14:paraId="0000004E">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tabs>
          <w:tab w:val="left" w:leader="none" w:pos="851"/>
          <w:tab w:val="left" w:leader="none" w:pos="993"/>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Максат Арганатович Ануарбеков - PhD, Сейфуллин атындағы Қазақ агротехникалық зерттеу университетінің электрмен жабдықтау кафедрасының аға оқытушысы;</w:t>
      </w:r>
    </w:p>
    <w:p w:rsidR="00000000" w:rsidDel="00000000" w:rsidP="00000000" w:rsidRDefault="00000000" w:rsidRPr="00000000" w14:paraId="0000004F">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tabs>
          <w:tab w:val="left" w:leader="none" w:pos="851"/>
          <w:tab w:val="left" w:leader="none" w:pos="993"/>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Олег Александрович Ростиславов –  М. Дулатов атындағы Қостанай инженерлік-экономикалық университетінің аға оқытушысы. </w:t>
      </w:r>
    </w:p>
    <w:p w:rsidR="00000000" w:rsidDel="00000000" w:rsidP="00000000" w:rsidRDefault="00000000" w:rsidRPr="00000000" w14:paraId="00000050">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tabs>
          <w:tab w:val="left" w:leader="none" w:pos="851"/>
          <w:tab w:val="left" w:leader="none" w:pos="993"/>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Балбаев Данияр Жолдасович - М. Дулатов атындағы Қостанай инженерлік-экономикалық университетінің аға оқытушысы. </w:t>
      </w:r>
    </w:p>
    <w:p w:rsidR="00000000" w:rsidDel="00000000" w:rsidP="00000000" w:rsidRDefault="00000000" w:rsidRPr="00000000" w14:paraId="00000051">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tabs>
          <w:tab w:val="left" w:leader="none" w:pos="851"/>
          <w:tab w:val="left" w:leader="none" w:pos="993"/>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Елена Геннадьевна Нешина – т.ғ.к.,қауымдастырылған профессоры, Әбілқас Сағынов атындағы Қарағанды техникалық университетінің «Энергетикалық жүйелер» кафедрасының меңгерушісі;</w:t>
      </w:r>
    </w:p>
    <w:p w:rsidR="00000000" w:rsidDel="00000000" w:rsidP="00000000" w:rsidRDefault="00000000" w:rsidRPr="00000000" w14:paraId="00000052">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tabs>
          <w:tab w:val="left" w:leader="none" w:pos="851"/>
          <w:tab w:val="left" w:leader="none" w:pos="993"/>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Михаил Вячеславович Ермоленко – т.ғ.к., «Шәкәрім атындағы университет» КЕАҚ «Техникалық физика және жылу энергетика» кафедрасының доценті;</w:t>
      </w:r>
    </w:p>
    <w:p w:rsidR="00000000" w:rsidDel="00000000" w:rsidP="00000000" w:rsidRDefault="00000000" w:rsidRPr="00000000" w14:paraId="00000053">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tabs>
          <w:tab w:val="left" w:leader="none" w:pos="851"/>
          <w:tab w:val="left" w:leader="none" w:pos="993"/>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Ольга Александровна Степанова – т.ғ.к., профессор, Шәкәрім атындағы университет» КЕАҚ «Техникалық физика және жылу энергетика» кафедрасының меңгерушісі; </w:t>
      </w:r>
    </w:p>
    <w:p w:rsidR="00000000" w:rsidDel="00000000" w:rsidP="00000000" w:rsidRDefault="00000000" w:rsidRPr="00000000" w14:paraId="00000054">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tabs>
          <w:tab w:val="left" w:leader="none" w:pos="851"/>
          <w:tab w:val="left" w:leader="none" w:pos="993"/>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Серик Каратаевич Жумажанов – т.ғ.к., Л.Н. Гумилев атындағы Еуразия ұлттық университеті (ЕҰУ) «Электр энергетика» кафедрасының меңгерушісі;</w:t>
      </w:r>
    </w:p>
    <w:p w:rsidR="00000000" w:rsidDel="00000000" w:rsidP="00000000" w:rsidRDefault="00000000" w:rsidRPr="00000000" w14:paraId="00000055">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tabs>
          <w:tab w:val="left" w:leader="none" w:pos="851"/>
          <w:tab w:val="left" w:leader="none" w:pos="993"/>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Женискуль Умиртаевна Жубандыкова – т.ғ.к., Л.Н. Гумилев атындағы Еуразия ұлттық университеті (ЕҰУ) «Электр энергетика» кафедрасының қауымдастырылған профессоры; </w:t>
      </w:r>
    </w:p>
    <w:p w:rsidR="00000000" w:rsidDel="00000000" w:rsidP="00000000" w:rsidRDefault="00000000" w:rsidRPr="00000000" w14:paraId="00000056">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tabs>
          <w:tab w:val="left" w:leader="none" w:pos="851"/>
          <w:tab w:val="left" w:leader="none" w:pos="993"/>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Самал Бекболатовна Садыкова - PhD, аға оқытушысы, Л.Н. Гумилев атындағы Еуразия ұлттық университеті (ЕҰУ) «Жылу энергетика» кафедрасының меңгерушісінің м.а.</w:t>
      </w:r>
    </w:p>
    <w:p w:rsidR="00000000" w:rsidDel="00000000" w:rsidP="00000000" w:rsidRDefault="00000000" w:rsidRPr="00000000" w14:paraId="00000057">
      <w:pPr>
        <w:pBdr>
          <w:top w:color="000000" w:space="0" w:sz="0" w:val="none"/>
          <w:left w:color="000000" w:space="0" w:sz="0" w:val="none"/>
          <w:bottom w:color="000000" w:space="0" w:sz="0" w:val="none"/>
          <w:right w:color="000000" w:space="0" w:sz="0" w:val="none"/>
        </w:pBdr>
        <w:tabs>
          <w:tab w:val="left" w:leader="none" w:pos="851"/>
          <w:tab w:val="left" w:leader="none" w:pos="993"/>
          <w:tab w:val="left" w:leader="none" w:pos="1134"/>
        </w:tabs>
        <w:spacing w:after="0" w:line="240" w:lineRule="auto"/>
        <w:ind w:firstLine="709"/>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tl w:val="0"/>
        </w:rPr>
      </w:r>
    </w:p>
    <w:p w:rsidR="00000000" w:rsidDel="00000000" w:rsidP="00000000" w:rsidRDefault="00000000" w:rsidRPr="00000000" w14:paraId="00000058">
      <w:pPr>
        <w:pBdr>
          <w:top w:color="000000" w:space="0" w:sz="0" w:val="none"/>
          <w:left w:color="000000" w:space="0" w:sz="0" w:val="none"/>
          <w:bottom w:color="000000" w:space="0" w:sz="0" w:val="none"/>
          <w:right w:color="000000" w:space="0" w:sz="0" w:val="none"/>
        </w:pBdr>
        <w:tabs>
          <w:tab w:val="left" w:leader="none" w:pos="851"/>
          <w:tab w:val="left" w:leader="none" w:pos="993"/>
        </w:tabs>
        <w:spacing w:after="0" w:line="240" w:lineRule="auto"/>
        <w:ind w:firstLine="709"/>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2. АМД бас маманы А.Д. Нуртаева осы бұйрықты университеттің тиісті бөлімшелеріне жеткізсін.</w:t>
      </w:r>
      <w:r w:rsidDel="00000000" w:rsidR="00000000" w:rsidRPr="00000000">
        <w:rPr>
          <w:rtl w:val="0"/>
        </w:rPr>
      </w:r>
    </w:p>
    <w:p w:rsidR="00000000" w:rsidDel="00000000" w:rsidP="00000000" w:rsidRDefault="00000000" w:rsidRPr="00000000" w14:paraId="00000059">
      <w:pPr>
        <w:pBdr>
          <w:top w:color="000000" w:space="0" w:sz="0" w:val="none"/>
          <w:left w:color="000000" w:space="0" w:sz="0" w:val="none"/>
          <w:bottom w:color="000000" w:space="0" w:sz="0" w:val="none"/>
          <w:right w:color="000000" w:space="0" w:sz="0" w:val="none"/>
        </w:pBdr>
        <w:tabs>
          <w:tab w:val="left" w:leader="none" w:pos="851"/>
          <w:tab w:val="left" w:leader="none" w:pos="993"/>
          <w:tab w:val="left" w:leader="none" w:pos="1985"/>
        </w:tabs>
        <w:spacing w:after="0" w:line="240" w:lineRule="auto"/>
        <w:ind w:firstLine="709"/>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Негіздеме:</w:t>
      </w:r>
      <w:r w:rsidDel="00000000" w:rsidR="00000000" w:rsidRPr="00000000">
        <w:rPr>
          <w:rFonts w:ascii="Times New Roman" w:cs="Times New Roman" w:eastAsia="Times New Roman" w:hAnsi="Times New Roman"/>
          <w:color w:val="000000"/>
          <w:sz w:val="26"/>
          <w:szCs w:val="26"/>
          <w:rtl w:val="0"/>
        </w:rPr>
        <w:t xml:space="preserve"> 13.11.2025 жылғы № 1 РОӘК ОӘБ-ЖБТ хаттамасы.</w:t>
      </w:r>
      <w:r w:rsidDel="00000000" w:rsidR="00000000" w:rsidRPr="00000000">
        <w:rPr>
          <w:rtl w:val="0"/>
        </w:rPr>
      </w:r>
    </w:p>
    <w:p w:rsidR="00000000" w:rsidDel="00000000" w:rsidP="00000000" w:rsidRDefault="00000000" w:rsidRPr="00000000" w14:paraId="0000005A">
      <w:pPr>
        <w:pBdr>
          <w:top w:color="000000" w:space="0" w:sz="0" w:val="none"/>
          <w:left w:color="000000" w:space="0" w:sz="0" w:val="none"/>
          <w:bottom w:color="000000" w:space="0" w:sz="0" w:val="none"/>
          <w:right w:color="000000" w:space="0" w:sz="0" w:val="none"/>
        </w:pBdr>
        <w:tabs>
          <w:tab w:val="left" w:leader="none" w:pos="426"/>
          <w:tab w:val="left" w:leader="none" w:pos="709"/>
          <w:tab w:val="left" w:leader="none" w:pos="851"/>
          <w:tab w:val="left" w:leader="none" w:pos="993"/>
          <w:tab w:val="left" w:leader="none" w:pos="1134"/>
        </w:tabs>
        <w:spacing w:after="0" w:line="240" w:lineRule="auto"/>
        <w:ind w:firstLine="709"/>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5B">
      <w:pPr>
        <w:pBdr>
          <w:top w:color="000000" w:space="0" w:sz="0" w:val="none"/>
          <w:left w:color="000000" w:space="0" w:sz="0" w:val="none"/>
          <w:bottom w:color="000000" w:space="0" w:sz="0" w:val="none"/>
          <w:right w:color="000000" w:space="0" w:sz="0" w:val="none"/>
        </w:pBdr>
        <w:tabs>
          <w:tab w:val="left" w:leader="none" w:pos="426"/>
          <w:tab w:val="left" w:leader="none" w:pos="709"/>
          <w:tab w:val="left" w:leader="none" w:pos="851"/>
          <w:tab w:val="left" w:leader="none" w:pos="993"/>
          <w:tab w:val="left" w:leader="none" w:pos="1134"/>
        </w:tabs>
        <w:spacing w:after="0" w:line="240" w:lineRule="auto"/>
        <w:ind w:firstLine="709"/>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5C">
      <w:pPr>
        <w:spacing w:after="0"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D">
      <w:pPr>
        <w:spacing w:after="0"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E">
      <w:pPr>
        <w:spacing w:after="0"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F">
      <w:pPr>
        <w:spacing w:after="0"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0">
      <w:pPr>
        <w:spacing w:after="0"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1">
      <w:pPr>
        <w:spacing w:after="0"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2">
      <w:pPr>
        <w:spacing w:after="0"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3">
      <w:pPr>
        <w:spacing w:after="0"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4">
      <w:pPr>
        <w:spacing w:after="0"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5">
      <w:pPr>
        <w:spacing w:after="0"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6">
      <w:pPr>
        <w:spacing w:after="0"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7">
      <w:pPr>
        <w:spacing w:after="0"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8">
      <w:pPr>
        <w:spacing w:after="0" w:line="240" w:lineRule="auto"/>
        <w:rPr>
          <w:rFonts w:ascii="Times New Roman" w:cs="Times New Roman" w:eastAsia="Times New Roman" w:hAnsi="Times New Roman"/>
          <w:sz w:val="26"/>
          <w:szCs w:val="26"/>
        </w:rPr>
      </w:pPr>
      <w:r w:rsidDel="00000000" w:rsidR="00000000" w:rsidRPr="00000000">
        <w:rPr>
          <w:rtl w:val="0"/>
        </w:rPr>
      </w:r>
    </w:p>
    <w:tbl>
      <w:tblPr>
        <w:tblStyle w:val="Table3"/>
        <w:tblW w:w="10954.0" w:type="dxa"/>
        <w:jc w:val="left"/>
        <w:tblInd w:w="-12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15"/>
        <w:gridCol w:w="1505"/>
        <w:gridCol w:w="4734"/>
        <w:tblGridChange w:id="0">
          <w:tblGrid>
            <w:gridCol w:w="4715"/>
            <w:gridCol w:w="1505"/>
            <w:gridCol w:w="4734"/>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9">
            <w:pPr>
              <w:pBdr>
                <w:top w:color="000000" w:space="0" w:sz="0" w:val="none"/>
                <w:left w:color="000000" w:space="0" w:sz="0" w:val="none"/>
                <w:bottom w:color="000000" w:space="0" w:sz="0" w:val="none"/>
                <w:right w:color="000000" w:space="0" w:sz="0" w:val="none"/>
              </w:pBdr>
              <w:spacing w:after="0" w:line="240" w:lineRule="auto"/>
              <w:ind w:left="9"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163c64"/>
                <w:sz w:val="28"/>
                <w:szCs w:val="28"/>
                <w:rtl w:val="0"/>
              </w:rPr>
              <w:t xml:space="preserve">ҒҰМАРБЕК ДƏУКЕЕВ АТЫНДАҒЫ АЛМАТЫ ЭНЕРГЕТИКАЖƏНЕ БАЙЛАНЫС УНИВЕРСИТЕТІ</w:t>
            </w: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A">
            <w:pPr>
              <w:spacing w:after="0" w:line="240" w:lineRule="auto"/>
              <w:rPr>
                <w:rFonts w:ascii="Times New Roman" w:cs="Times New Roman" w:eastAsia="Times New Roman" w:hAnsi="Times New Roman"/>
              </w:rPr>
            </w:pPr>
            <w:r w:rsidDel="00000000" w:rsidR="00000000" w:rsidRPr="00000000">
              <w:rPr>
                <w:rtl w:val="0"/>
              </w:rPr>
            </w:r>
            <w:r w:rsidDel="00000000" w:rsidR="00000000" w:rsidRPr="00000000">
              <w:drawing>
                <wp:anchor allowOverlap="1" behindDoc="0" distB="0" distT="0" distL="115200" distR="115200" hidden="0" layoutInCell="1" locked="0" relativeHeight="0" simplePos="0">
                  <wp:simplePos x="0" y="0"/>
                  <wp:positionH relativeFrom="column">
                    <wp:posOffset>1</wp:posOffset>
                  </wp:positionH>
                  <wp:positionV relativeFrom="paragraph">
                    <wp:posOffset>123264</wp:posOffset>
                  </wp:positionV>
                  <wp:extent cx="847722" cy="904872"/>
                  <wp:effectExtent b="0" l="0" r="0" t="0"/>
                  <wp:wrapSquare wrapText="bothSides" distB="0" distT="0" distL="115200" distR="1152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47722" cy="904872"/>
                          </a:xfrm>
                          <a:prstGeom prst="rect"/>
                          <a:ln/>
                        </pic:spPr>
                      </pic:pic>
                    </a:graphicData>
                  </a:graphic>
                </wp:anchor>
              </w:drawing>
            </w:r>
          </w:p>
        </w:tc>
        <w:tc>
          <w:tcPr>
            <w:tcBorders>
              <w:top w:color="000000" w:space="0" w:sz="0" w:val="nil"/>
              <w:left w:color="000000" w:space="0" w:sz="0" w:val="nil"/>
              <w:bottom w:color="000000" w:space="0" w:sz="0" w:val="nil"/>
              <w:right w:color="000000" w:space="0" w:sz="0" w:val="nil"/>
            </w:tcBorders>
            <w:tcMar>
              <w:top w:w="0.0" w:type="dxa"/>
              <w:left w:w="57.0" w:type="dxa"/>
              <w:bottom w:w="0.0" w:type="dxa"/>
              <w:right w:w="57.0" w:type="dxa"/>
            </w:tcMar>
          </w:tcPr>
          <w:p w:rsidR="00000000" w:rsidDel="00000000" w:rsidP="00000000" w:rsidRDefault="00000000" w:rsidRPr="00000000" w14:paraId="0000006B">
            <w:pPr>
              <w:pBdr>
                <w:top w:color="000000" w:space="0" w:sz="0" w:val="none"/>
                <w:left w:color="000000" w:space="0" w:sz="0" w:val="none"/>
                <w:bottom w:color="000000" w:space="0" w:sz="0" w:val="none"/>
                <w:right w:color="000000" w:space="0" w:sz="0" w:val="none"/>
              </w:pBdr>
              <w:spacing w:after="0" w:line="240" w:lineRule="auto"/>
              <w:ind w:left="4" w:right="3"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163c64"/>
                <w:sz w:val="28"/>
                <w:szCs w:val="28"/>
                <w:rtl w:val="0"/>
              </w:rPr>
              <w:t xml:space="preserve">АЛМАТИНСКИЙ УНИВЕРСИТЕТЭНЕРГЕТИКИ И СВЯЗИИМЕНИ ГУМАРБЕКА ДАУКЕЕВА</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C">
            <w:pPr>
              <w:pBdr>
                <w:top w:color="000000" w:space="0" w:sz="0" w:val="none"/>
                <w:left w:color="000000" w:space="0" w:sz="0" w:val="none"/>
                <w:bottom w:color="000000" w:space="0" w:sz="0" w:val="none"/>
                <w:right w:color="000000" w:space="0" w:sz="0" w:val="none"/>
              </w:pBdr>
              <w:spacing w:after="0" w:line="240" w:lineRule="auto"/>
              <w:ind w:left="-142" w:right="-178"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163c64"/>
                <w:sz w:val="20"/>
                <w:szCs w:val="20"/>
                <w:rtl w:val="0"/>
              </w:rPr>
              <w:t xml:space="preserve">КОММЕРЦИЯЛЫҚ ЕМЕС АКЦИОНЕРЛІК ҚОҒАМЫ</w:t>
            </w: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E">
            <w:pPr>
              <w:pBdr>
                <w:top w:color="000000" w:space="0" w:sz="0" w:val="none"/>
                <w:left w:color="000000" w:space="0" w:sz="0" w:val="none"/>
                <w:bottom w:color="000000" w:space="0" w:sz="0" w:val="none"/>
                <w:right w:color="000000" w:space="0" w:sz="0" w:val="none"/>
              </w:pBdr>
              <w:spacing w:after="0" w:line="240" w:lineRule="auto"/>
              <w:ind w:left="4" w:right="4"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163c64"/>
                <w:sz w:val="20"/>
                <w:szCs w:val="20"/>
                <w:rtl w:val="0"/>
              </w:rPr>
              <w:t xml:space="preserve">НЕКОММЕРЧЕСКОЕ АКЦИОНЕРНОЕ ОБЩЕСТВО</w:t>
            </w:r>
            <w:r w:rsidDel="00000000" w:rsidR="00000000" w:rsidRPr="00000000">
              <w:rPr>
                <w:rtl w:val="0"/>
              </w:rPr>
            </w:r>
          </w:p>
        </w:tc>
      </w:tr>
    </w:tbl>
    <w:p w:rsidR="00000000" w:rsidDel="00000000" w:rsidP="00000000" w:rsidRDefault="00000000" w:rsidRPr="00000000" w14:paraId="0000006F">
      <w:pPr>
        <w:spacing w:after="0" w:line="240" w:lineRule="auto"/>
        <w:ind w:left="-99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6694186" cy="17625"/>
            <wp:effectExtent b="0" l="0" r="0" t="0"/>
            <wp:docPr id="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6694186" cy="17625"/>
                    </a:xfrm>
                    <a:prstGeom prst="rect"/>
                    <a:ln/>
                  </pic:spPr>
                </pic:pic>
              </a:graphicData>
            </a:graphic>
          </wp:inline>
        </w:drawing>
      </w:r>
      <w:r w:rsidDel="00000000" w:rsidR="00000000" w:rsidRPr="00000000">
        <w:rPr>
          <w:rtl w:val="0"/>
        </w:rPr>
      </w:r>
    </w:p>
    <w:p w:rsidR="00000000" w:rsidDel="00000000" w:rsidP="00000000" w:rsidRDefault="00000000" w:rsidRPr="00000000" w14:paraId="00000070">
      <w:pPr>
        <w:pStyle w:val="Heading1"/>
        <w:pBdr>
          <w:top w:color="000000" w:space="0" w:sz="0" w:val="none"/>
          <w:left w:color="000000" w:space="0" w:sz="0" w:val="none"/>
          <w:bottom w:color="000000" w:space="0" w:sz="0" w:val="none"/>
          <w:right w:color="000000" w:space="0" w:sz="0" w:val="none"/>
        </w:pBdr>
        <w:tabs>
          <w:tab w:val="left" w:leader="none" w:pos="6728"/>
        </w:tabs>
        <w:spacing w:after="0" w:before="0" w:line="240" w:lineRule="auto"/>
        <w:ind w:right="426" w:firstLine="425"/>
        <w:jc w:val="both"/>
        <w:rPr>
          <w:rFonts w:ascii="Times New Roman" w:cs="Times New Roman" w:eastAsia="Times New Roman" w:hAnsi="Times New Roman"/>
          <w:b w:val="1"/>
          <w:bCs w:val="1"/>
          <w:color w:val="163c64"/>
          <w:sz w:val="28"/>
          <w:szCs w:val="28"/>
        </w:rPr>
      </w:pPr>
      <w:r w:rsidDel="00000000" w:rsidR="00000000" w:rsidRPr="00000000">
        <w:rPr>
          <w:rtl w:val="0"/>
        </w:rPr>
      </w:r>
    </w:p>
    <w:p w:rsidR="00000000" w:rsidDel="00000000" w:rsidP="00000000" w:rsidRDefault="00000000" w:rsidRPr="00000000" w14:paraId="00000071">
      <w:pPr>
        <w:pStyle w:val="Heading1"/>
        <w:pBdr>
          <w:top w:color="000000" w:space="0" w:sz="0" w:val="none"/>
          <w:left w:color="000000" w:space="0" w:sz="0" w:val="none"/>
          <w:bottom w:color="000000" w:space="0" w:sz="0" w:val="none"/>
          <w:right w:color="000000" w:space="0" w:sz="0" w:val="none"/>
        </w:pBdr>
        <w:tabs>
          <w:tab w:val="left" w:leader="none" w:pos="6728"/>
        </w:tabs>
        <w:spacing w:after="0" w:before="0" w:line="240" w:lineRule="auto"/>
        <w:ind w:right="426" w:firstLine="425"/>
        <w:jc w:val="both"/>
        <w:rPr>
          <w:rFonts w:ascii="Times New Roman" w:cs="Times New Roman" w:eastAsia="Times New Roman" w:hAnsi="Times New Roman"/>
          <w:b w:val="1"/>
          <w:bCs w:val="1"/>
          <w:color w:val="163c64"/>
          <w:sz w:val="28"/>
          <w:szCs w:val="28"/>
        </w:rPr>
      </w:pPr>
      <w:r w:rsidDel="00000000" w:rsidR="00000000" w:rsidRPr="00000000">
        <w:rPr>
          <w:rFonts w:ascii="Times New Roman" w:cs="Times New Roman" w:eastAsia="Times New Roman" w:hAnsi="Times New Roman"/>
          <w:b w:val="1"/>
          <w:bCs w:val="1"/>
          <w:color w:val="163c64"/>
          <w:sz w:val="28"/>
          <w:szCs w:val="28"/>
          <w:rtl w:val="0"/>
        </w:rPr>
        <w:t xml:space="preserve">    БҰЙРЫҚ</w:t>
        <w:tab/>
        <w:t xml:space="preserve"> ПРИКАЗ</w:t>
      </w:r>
    </w:p>
    <w:tbl>
      <w:tblPr>
        <w:tblStyle w:val="Table4"/>
        <w:tblW w:w="10630.0" w:type="dxa"/>
        <w:jc w:val="left"/>
        <w:tblInd w:w="-99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44"/>
        <w:gridCol w:w="5386"/>
        <w:tblGridChange w:id="0">
          <w:tblGrid>
            <w:gridCol w:w="5244"/>
            <w:gridCol w:w="538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2">
            <w:pPr>
              <w:pStyle w:val="Heading1"/>
              <w:pBdr>
                <w:top w:color="000000" w:space="0" w:sz="0" w:val="none"/>
                <w:left w:color="000000" w:space="0" w:sz="0" w:val="none"/>
                <w:bottom w:color="000000" w:space="0" w:sz="0" w:val="none"/>
                <w:right w:color="000000" w:space="0" w:sz="0" w:val="none"/>
              </w:pBdr>
              <w:tabs>
                <w:tab w:val="left" w:leader="none" w:pos="6741"/>
              </w:tabs>
              <w:spacing w:after="0" w:before="0" w:line="240" w:lineRule="auto"/>
              <w:jc w:val="center"/>
              <w:rPr>
                <w:rFonts w:ascii="Times New Roman" w:cs="Times New Roman" w:eastAsia="Times New Roman" w:hAnsi="Times New Roman"/>
                <w:color w:val="163c64"/>
              </w:rPr>
            </w:pPr>
            <w:r w:rsidDel="00000000" w:rsidR="00000000" w:rsidRPr="00000000">
              <w:rPr>
                <w:rFonts w:ascii="Times New Roman" w:cs="Times New Roman" w:eastAsia="Times New Roman" w:hAnsi="Times New Roman"/>
                <w:color w:val="000000"/>
                <w:sz w:val="24"/>
                <w:szCs w:val="24"/>
                <w:rtl w:val="0"/>
              </w:rPr>
              <w:t xml:space="preserve">17.11.2025</w:t>
            </w:r>
            <w:r w:rsidDel="00000000" w:rsidR="00000000" w:rsidRPr="00000000">
              <w:rPr>
                <w:rFonts w:ascii="Times New Roman" w:cs="Times New Roman" w:eastAsia="Times New Roman" w:hAnsi="Times New Roman"/>
                <w:sz w:val="24"/>
                <w:szCs w:val="24"/>
                <w:rtl w:val="0"/>
              </w:rPr>
              <w:t xml:space="preserve"> ж./г.</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3">
            <w:pPr>
              <w:pStyle w:val="Heading1"/>
              <w:pBdr>
                <w:top w:color="000000" w:space="0" w:sz="0" w:val="none"/>
                <w:left w:color="000000" w:space="0" w:sz="0" w:val="none"/>
                <w:bottom w:color="000000" w:space="0" w:sz="0" w:val="none"/>
                <w:right w:color="000000" w:space="0" w:sz="0" w:val="none"/>
              </w:pBdr>
              <w:tabs>
                <w:tab w:val="left" w:leader="none" w:pos="6741"/>
              </w:tabs>
              <w:spacing w:after="0" w:before="0" w:line="240" w:lineRule="auto"/>
              <w:jc w:val="center"/>
              <w:rPr>
                <w:rFonts w:ascii="Times New Roman" w:cs="Times New Roman" w:eastAsia="Times New Roman" w:hAnsi="Times New Roman"/>
                <w:color w:val="163c64"/>
              </w:rPr>
            </w:pPr>
            <w:r w:rsidDel="00000000" w:rsidR="00000000" w:rsidRPr="00000000">
              <w:rPr>
                <w:rFonts w:ascii="Times New Roman" w:cs="Times New Roman" w:eastAsia="Times New Roman" w:hAnsi="Times New Roman"/>
                <w:color w:val="000000"/>
                <w:sz w:val="24"/>
                <w:szCs w:val="24"/>
                <w:rtl w:val="0"/>
              </w:rPr>
              <w:t xml:space="preserve">№09/58</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r>
    </w:tbl>
    <w:p w:rsidR="00000000" w:rsidDel="00000000" w:rsidP="00000000" w:rsidRDefault="00000000" w:rsidRPr="00000000" w14:paraId="00000074">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18"/>
          <w:szCs w:val="18"/>
          <w:rtl w:val="0"/>
        </w:rPr>
        <w:t xml:space="preserve">Алматы қаласы                                                                                                            город Алматы</w:t>
      </w:r>
    </w:p>
    <w:p w:rsidR="00000000" w:rsidDel="00000000" w:rsidP="00000000" w:rsidRDefault="00000000" w:rsidRPr="00000000" w14:paraId="00000075">
      <w:pPr>
        <w:pBdr>
          <w:top w:color="000000" w:space="0" w:sz="0" w:val="none"/>
          <w:left w:color="000000" w:space="0" w:sz="0" w:val="none"/>
          <w:bottom w:color="000000" w:space="0" w:sz="0" w:val="none"/>
          <w:right w:color="000000" w:space="0" w:sz="0" w:val="none"/>
        </w:pBdr>
        <w:tabs>
          <w:tab w:val="left" w:leader="none" w:pos="426"/>
          <w:tab w:val="left" w:leader="none" w:pos="709"/>
          <w:tab w:val="left" w:leader="none" w:pos="851"/>
          <w:tab w:val="left" w:leader="none" w:pos="993"/>
          <w:tab w:val="left" w:leader="none" w:pos="1134"/>
        </w:tabs>
        <w:spacing w:after="0" w:line="240" w:lineRule="auto"/>
        <w:ind w:firstLine="709"/>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6">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О внесении изменений в приказ</w:t>
      </w:r>
    </w:p>
    <w:p w:rsidR="00000000" w:rsidDel="00000000" w:rsidP="00000000" w:rsidRDefault="00000000" w:rsidRPr="00000000" w14:paraId="00000077">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«О составе Учебно-методического объединения - </w:t>
      </w:r>
    </w:p>
    <w:p w:rsidR="00000000" w:rsidDel="00000000" w:rsidP="00000000" w:rsidRDefault="00000000" w:rsidRPr="00000000" w14:paraId="00000078">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Групп управления проектами </w:t>
      </w:r>
    </w:p>
    <w:p w:rsidR="00000000" w:rsidDel="00000000" w:rsidP="00000000" w:rsidRDefault="00000000" w:rsidRPr="00000000" w14:paraId="00000079">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Республиканского учебно-методического совета  </w:t>
      </w:r>
    </w:p>
    <w:p w:rsidR="00000000" w:rsidDel="00000000" w:rsidP="00000000" w:rsidRDefault="00000000" w:rsidRPr="00000000" w14:paraId="0000007A">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Некоммерческого АО </w:t>
      </w:r>
    </w:p>
    <w:p w:rsidR="00000000" w:rsidDel="00000000" w:rsidP="00000000" w:rsidRDefault="00000000" w:rsidRPr="00000000" w14:paraId="0000007B">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«Алматинский университет энергетики </w:t>
      </w:r>
    </w:p>
    <w:p w:rsidR="00000000" w:rsidDel="00000000" w:rsidP="00000000" w:rsidRDefault="00000000" w:rsidRPr="00000000" w14:paraId="0000007C">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и связи имени Гумарбека Даукеева»</w:t>
      </w:r>
    </w:p>
    <w:p w:rsidR="00000000" w:rsidDel="00000000" w:rsidP="00000000" w:rsidRDefault="00000000" w:rsidRPr="00000000" w14:paraId="0000007D">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7E">
      <w:pPr>
        <w:pBdr>
          <w:top w:color="000000" w:space="0" w:sz="0" w:val="none"/>
          <w:left w:color="000000" w:space="0" w:sz="0" w:val="none"/>
          <w:bottom w:color="000000" w:space="0" w:sz="0" w:val="none"/>
          <w:right w:color="000000" w:space="0" w:sz="0" w:val="none"/>
        </w:pBdr>
        <w:tabs>
          <w:tab w:val="left" w:leader="none" w:pos="851"/>
        </w:tabs>
        <w:spacing w:after="0" w:line="240" w:lineRule="auto"/>
        <w:ind w:firstLine="709"/>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 связи с изменениями внесенными в состав УМО - ГУП РУМС НАО АУЭС </w:t>
      </w:r>
      <w:r w:rsidDel="00000000" w:rsidR="00000000" w:rsidRPr="00000000">
        <w:rPr>
          <w:rFonts w:ascii="Times New Roman" w:cs="Times New Roman" w:eastAsia="Times New Roman" w:hAnsi="Times New Roman"/>
          <w:b w:val="1"/>
          <w:bCs w:val="1"/>
          <w:sz w:val="26"/>
          <w:szCs w:val="26"/>
          <w:rtl w:val="0"/>
        </w:rPr>
        <w:t xml:space="preserve">ПРИКАЗЫВАЮ:</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7F">
      <w:pPr>
        <w:pBdr>
          <w:top w:color="000000" w:space="0" w:sz="0" w:val="none"/>
          <w:left w:color="000000" w:space="0" w:sz="0" w:val="none"/>
          <w:bottom w:color="000000" w:space="0" w:sz="0" w:val="none"/>
          <w:right w:color="000000" w:space="0" w:sz="0" w:val="none"/>
        </w:pBdr>
        <w:tabs>
          <w:tab w:val="left" w:leader="none" w:pos="851"/>
        </w:tabs>
        <w:spacing w:after="0" w:line="240" w:lineRule="auto"/>
        <w:ind w:firstLine="709"/>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Утвердить обновленный состав УМО-ГУП РУМС Некоммерческого АО «Алматинского университета энергетики и связи имени Гумарбека Даукеева»:</w:t>
      </w:r>
    </w:p>
    <w:p w:rsidR="00000000" w:rsidDel="00000000" w:rsidP="00000000" w:rsidRDefault="00000000" w:rsidRPr="00000000" w14:paraId="00000080">
      <w:pPr>
        <w:pBdr>
          <w:top w:color="000000" w:space="0" w:sz="0" w:val="none"/>
          <w:left w:color="000000" w:space="0" w:sz="0" w:val="none"/>
          <w:bottom w:color="000000" w:space="0" w:sz="0" w:val="none"/>
          <w:right w:color="000000" w:space="0" w:sz="0" w:val="none"/>
        </w:pBdr>
        <w:tabs>
          <w:tab w:val="left" w:leader="none" w:pos="426"/>
          <w:tab w:val="left" w:leader="none" w:pos="709"/>
          <w:tab w:val="left" w:leader="none" w:pos="851"/>
          <w:tab w:val="left" w:leader="none" w:pos="1134"/>
        </w:tabs>
        <w:spacing w:after="0" w:line="240" w:lineRule="auto"/>
        <w:ind w:firstLine="709"/>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Председатель – Жупанхан Айбек, проректор по академической деятельности;</w:t>
      </w:r>
    </w:p>
    <w:p w:rsidR="00000000" w:rsidDel="00000000" w:rsidP="00000000" w:rsidRDefault="00000000" w:rsidRPr="00000000" w14:paraId="00000081">
      <w:pPr>
        <w:pBdr>
          <w:top w:color="000000" w:space="0" w:sz="0" w:val="none"/>
          <w:left w:color="000000" w:space="0" w:sz="0" w:val="none"/>
          <w:bottom w:color="000000" w:space="0" w:sz="0" w:val="none"/>
          <w:right w:color="000000" w:space="0" w:sz="0" w:val="none"/>
        </w:pBdr>
        <w:tabs>
          <w:tab w:val="left" w:leader="none" w:pos="426"/>
          <w:tab w:val="left" w:leader="none" w:pos="709"/>
          <w:tab w:val="left" w:leader="none" w:pos="851"/>
          <w:tab w:val="left" w:leader="none" w:pos="1134"/>
        </w:tabs>
        <w:spacing w:after="0" w:line="240" w:lineRule="auto"/>
        <w:ind w:firstLine="709"/>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Заместитель председателя – Байзакова Саягуль Мухтаровна, директор департамента по академическим вопросам;</w:t>
      </w:r>
    </w:p>
    <w:p w:rsidR="00000000" w:rsidDel="00000000" w:rsidP="00000000" w:rsidRDefault="00000000" w:rsidRPr="00000000" w14:paraId="00000082">
      <w:pPr>
        <w:pBdr>
          <w:top w:color="000000" w:space="0" w:sz="0" w:val="none"/>
          <w:left w:color="000000" w:space="0" w:sz="0" w:val="none"/>
          <w:bottom w:color="000000" w:space="0" w:sz="0" w:val="none"/>
          <w:right w:color="000000" w:space="0" w:sz="0" w:val="none"/>
        </w:pBdr>
        <w:tabs>
          <w:tab w:val="left" w:leader="none" w:pos="426"/>
          <w:tab w:val="left" w:leader="none" w:pos="709"/>
          <w:tab w:val="left" w:leader="none" w:pos="851"/>
          <w:tab w:val="left" w:leader="none" w:pos="1134"/>
        </w:tabs>
        <w:spacing w:after="0" w:line="240" w:lineRule="auto"/>
        <w:ind w:firstLine="709"/>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Ученый секретарь – Алмуратова Нургуль Канаевна, доктор PhD, ассоциированный профессор кафедры «Электроэнергетики»;</w:t>
      </w:r>
    </w:p>
    <w:p w:rsidR="00000000" w:rsidDel="00000000" w:rsidP="00000000" w:rsidRDefault="00000000" w:rsidRPr="00000000" w14:paraId="00000083">
      <w:pPr>
        <w:pBdr>
          <w:top w:color="000000" w:space="0" w:sz="0" w:val="none"/>
          <w:left w:color="000000" w:space="0" w:sz="0" w:val="none"/>
          <w:bottom w:color="000000" w:space="0" w:sz="0" w:val="none"/>
          <w:right w:color="000000" w:space="0" w:sz="0" w:val="none"/>
        </w:pBdr>
        <w:tabs>
          <w:tab w:val="left" w:leader="none" w:pos="426"/>
          <w:tab w:val="left" w:leader="none" w:pos="709"/>
          <w:tab w:val="left" w:leader="none" w:pos="851"/>
          <w:tab w:val="left" w:leader="none" w:pos="1134"/>
        </w:tabs>
        <w:spacing w:after="0" w:line="240" w:lineRule="auto"/>
        <w:ind w:firstLine="709"/>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Ученый секретарь – Чежимбаевна Катипа Сламбаевна, к.т.н., профессор-преподаватель кафедры «Телекоммуникационной инженерии».</w:t>
      </w:r>
    </w:p>
    <w:p w:rsidR="00000000" w:rsidDel="00000000" w:rsidP="00000000" w:rsidRDefault="00000000" w:rsidRPr="00000000" w14:paraId="00000084">
      <w:pPr>
        <w:pBdr>
          <w:top w:color="000000" w:space="0" w:sz="0" w:val="none"/>
          <w:left w:color="000000" w:space="0" w:sz="0" w:val="none"/>
          <w:bottom w:color="000000" w:space="0" w:sz="0" w:val="none"/>
          <w:right w:color="000000" w:space="0" w:sz="0" w:val="none"/>
        </w:pBdr>
        <w:tabs>
          <w:tab w:val="left" w:leader="none" w:pos="426"/>
          <w:tab w:val="left" w:leader="none" w:pos="709"/>
          <w:tab w:val="left" w:leader="none" w:pos="851"/>
          <w:tab w:val="left" w:leader="none" w:pos="1134"/>
        </w:tabs>
        <w:spacing w:after="0" w:line="240"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85">
      <w:pPr>
        <w:pBdr>
          <w:top w:color="000000" w:space="0" w:sz="0" w:val="none"/>
          <w:left w:color="000000" w:space="0" w:sz="0" w:val="none"/>
          <w:bottom w:color="000000" w:space="0" w:sz="0" w:val="none"/>
          <w:right w:color="000000" w:space="0" w:sz="0" w:val="none"/>
        </w:pBdr>
        <w:tabs>
          <w:tab w:val="left" w:leader="none" w:pos="567"/>
          <w:tab w:val="left" w:leader="none" w:pos="851"/>
          <w:tab w:val="left" w:leader="none" w:pos="1134"/>
          <w:tab w:val="left" w:leader="none" w:pos="1276"/>
        </w:tabs>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Члены комиссии по направлениям «Телекоммуникации» и «Инженерия и инженерное дело (Космическая техника и технологии)»</w:t>
      </w:r>
    </w:p>
    <w:p w:rsidR="00000000" w:rsidDel="00000000" w:rsidP="00000000" w:rsidRDefault="00000000" w:rsidRPr="00000000" w14:paraId="00000086">
      <w:pPr>
        <w:spacing w:after="0" w:line="240" w:lineRule="auto"/>
        <w:jc w:val="both"/>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Омарбекова Альнура Оразғалиқызы - директор Института телекоммуникации и автоматизации (ИТА);</w:t>
      </w:r>
    </w:p>
    <w:p w:rsidR="00000000" w:rsidDel="00000000" w:rsidP="00000000" w:rsidRDefault="00000000" w:rsidRPr="00000000" w14:paraId="0000008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Байзакова Саягуль Мухтаровна- директор Департамента по академическим вопросам (ДАВ);</w:t>
      </w:r>
    </w:p>
    <w:p w:rsidR="00000000" w:rsidDel="00000000" w:rsidP="00000000" w:rsidRDefault="00000000" w:rsidRPr="00000000" w14:paraId="0000008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Қадылбекқызы Эльвира - заведующая кафедрой «Телекоммуникационной инженерии» (ТИ);</w:t>
      </w:r>
    </w:p>
    <w:p w:rsidR="00000000" w:rsidDel="00000000" w:rsidP="00000000" w:rsidRDefault="00000000" w:rsidRPr="00000000" w14:paraId="0000008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Нұрғизат Еркебулан Саметұлы - заведующий кафедрой «Аэрокосмической и электронной инженерии» (АКЭИ);</w:t>
      </w:r>
    </w:p>
    <w:p w:rsidR="00000000" w:rsidDel="00000000" w:rsidP="00000000" w:rsidRDefault="00000000" w:rsidRPr="00000000" w14:paraId="0000008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Чежимбаева Катипа Сламбаевна - к.т.н., профессор кафедры «Телекоммуникационной инженерии» (ТИ);</w:t>
      </w:r>
    </w:p>
    <w:p w:rsidR="00000000" w:rsidDel="00000000" w:rsidP="00000000" w:rsidRDefault="00000000" w:rsidRPr="00000000" w14:paraId="0000008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Косболов Серикбай Байтекович - д.т.н., профессор кафедры «Аэрокосмической и электронной инженерии» (ЭКЭИ);</w:t>
      </w:r>
    </w:p>
    <w:p w:rsidR="00000000" w:rsidDel="00000000" w:rsidP="00000000" w:rsidRDefault="00000000" w:rsidRPr="00000000" w14:paraId="0000008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Таштай Ерлан Таштаевич - к.т.н., ассоцированный профессор кафедры«Электроники, телекоммуникации и космических технологии» НАО «Казахского национального исследовательского технического университета им. К.И. Сатпаева»;</w:t>
      </w:r>
    </w:p>
    <w:p w:rsidR="00000000" w:rsidDel="00000000" w:rsidP="00000000" w:rsidRDefault="00000000" w:rsidRPr="00000000" w14:paraId="0000008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Айтмагамбетов Алтай Зуфарович - к.т.н., профессор кафедры «Радиотехники, электроники и телекоммуникации» АО «Международного университета информационных технологии» (МУИТ);</w:t>
      </w:r>
    </w:p>
    <w:p w:rsidR="00000000" w:rsidDel="00000000" w:rsidP="00000000" w:rsidRDefault="00000000" w:rsidRPr="00000000" w14:paraId="0000008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Липская Марина Анатольевна - к.т.н., доцент, директор Департамента академической политики и качества Академии логистики и транспорта (АЛТ);</w:t>
      </w:r>
    </w:p>
    <w:p w:rsidR="00000000" w:rsidDel="00000000" w:rsidP="00000000" w:rsidRDefault="00000000" w:rsidRPr="00000000" w14:paraId="0000009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Молдамурат Хуралай - к.т.н., ассоциированный профессор кафедры «Космической техники и технологии» Евразийского национального университета им. Л.Н. Гумилева (ЕНУ);</w:t>
      </w:r>
    </w:p>
    <w:p w:rsidR="00000000" w:rsidDel="00000000" w:rsidP="00000000" w:rsidRDefault="00000000" w:rsidRPr="00000000" w14:paraId="0000009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Толегенова Арай Сарсенкалиевна – к.т.н., ассоциированный профессор кафедры «Информационная безопасность»  НАО «Евразийского национального университета имени Л.Н. Гумилева»;</w:t>
      </w:r>
    </w:p>
    <w:p w:rsidR="00000000" w:rsidDel="00000000" w:rsidP="00000000" w:rsidRDefault="00000000" w:rsidRPr="00000000" w14:paraId="0000009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Карибаев Бейбит Абдирбекович – PhD, старший преподаватель Казахского национального университета имени аль-Фараби (КазНУ);</w:t>
      </w:r>
    </w:p>
    <w:p w:rsidR="00000000" w:rsidDel="00000000" w:rsidP="00000000" w:rsidRDefault="00000000" w:rsidRPr="00000000" w14:paraId="0000009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Бейсембекова Меруерт Кыдырхановна – старший преподаватель Казахского национального университета имени аль-Фараби (КазНУ);</w:t>
      </w:r>
    </w:p>
    <w:p w:rsidR="00000000" w:rsidDel="00000000" w:rsidP="00000000" w:rsidRDefault="00000000" w:rsidRPr="00000000" w14:paraId="0000009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Ракишева Зауре Баяновна - к.ф-м.н., доцент кафедры «Механики» Казахского национального университета имени аль-Фараби (КазНУ);</w:t>
      </w:r>
    </w:p>
    <w:p w:rsidR="00000000" w:rsidDel="00000000" w:rsidP="00000000" w:rsidRDefault="00000000" w:rsidRPr="00000000" w14:paraId="0000009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Куламбаев Бахытжан Оразалиевич – к.т.н., директор высшей школы телекоммуникаций университета «Туран»;</w:t>
      </w:r>
    </w:p>
    <w:p w:rsidR="00000000" w:rsidDel="00000000" w:rsidP="00000000" w:rsidRDefault="00000000" w:rsidRPr="00000000" w14:paraId="0000009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Савостина Галина Владимировна – доктор PhD, доцент кафедры «Энергетики и радиоэлектроники», декан факультета «Инженерии и цифровых технологий» НАО Северо-Казахстанского университета имени М.Козыбаева;</w:t>
      </w:r>
    </w:p>
    <w:p w:rsidR="00000000" w:rsidDel="00000000" w:rsidP="00000000" w:rsidRDefault="00000000" w:rsidRPr="00000000" w14:paraId="0000009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Дунаев Павел Александрович – доктор PhD, ассоциированный профессор, заведующий кафедрой «Радиотехника, электроника и телекоммуникации» Казахского агротехнического исследовательского университета им. С. Сейфуллина;</w:t>
      </w:r>
    </w:p>
    <w:p w:rsidR="00000000" w:rsidDel="00000000" w:rsidP="00000000" w:rsidRDefault="00000000" w:rsidRPr="00000000" w14:paraId="0000009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Даниярова Дурия Ратбековна – к.т.н., ассоциированный профессор кафедры «Технических и естественных наук» Международной образовательной корпорации;</w:t>
      </w:r>
    </w:p>
    <w:p w:rsidR="00000000" w:rsidDel="00000000" w:rsidP="00000000" w:rsidRDefault="00000000" w:rsidRPr="00000000" w14:paraId="0000009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Калиаскаров Нурбол Балтабаевич – PhD,заведующий кафедрой «Радиоэлектроники и телекоммуникационных технологий»  Карагандинского технического университета имени Абылкаса Сагинова;</w:t>
      </w:r>
    </w:p>
    <w:p w:rsidR="00000000" w:rsidDel="00000000" w:rsidP="00000000" w:rsidRDefault="00000000" w:rsidRPr="00000000" w14:paraId="0000009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Удербаева Нургуль Калиевна – PhD, заведующая кафедрой «Информационных технологий и автоматики» Костанайского инженерно-экономического университета им. М. Дулатова; </w:t>
      </w:r>
    </w:p>
    <w:p w:rsidR="00000000" w:rsidDel="00000000" w:rsidP="00000000" w:rsidRDefault="00000000" w:rsidRPr="00000000" w14:paraId="0000009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Бабич Родион Романович – преподаватель кафедры «Информационных технологий и автоматики» Костанайского инженерно-экономического университета им. М. Дулатова.</w:t>
      </w:r>
    </w:p>
    <w:p w:rsidR="00000000" w:rsidDel="00000000" w:rsidP="00000000" w:rsidRDefault="00000000" w:rsidRPr="00000000" w14:paraId="0000009C">
      <w:pPr>
        <w:pBdr>
          <w:top w:color="000000" w:space="0" w:sz="0" w:val="none"/>
          <w:left w:color="000000" w:space="0" w:sz="0" w:val="none"/>
          <w:bottom w:color="000000" w:space="0" w:sz="0" w:val="none"/>
          <w:right w:color="000000" w:space="0" w:sz="0" w:val="none"/>
        </w:pBdr>
        <w:tabs>
          <w:tab w:val="left" w:leader="none" w:pos="851"/>
          <w:tab w:val="left" w:leader="none" w:pos="1134"/>
        </w:tabs>
        <w:spacing w:after="0" w:line="240" w:lineRule="auto"/>
        <w:ind w:left="568" w:firstLine="0"/>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09D">
      <w:pPr>
        <w:pBdr>
          <w:top w:color="000000" w:space="0" w:sz="0" w:val="none"/>
          <w:left w:color="000000" w:space="0" w:sz="0" w:val="none"/>
          <w:bottom w:color="000000" w:space="0" w:sz="0" w:val="none"/>
          <w:right w:color="000000" w:space="0" w:sz="0" w:val="none"/>
        </w:pBdr>
        <w:tabs>
          <w:tab w:val="left" w:leader="none" w:pos="567"/>
          <w:tab w:val="left" w:leader="none" w:pos="851"/>
          <w:tab w:val="left" w:leader="none" w:pos="1134"/>
          <w:tab w:val="left" w:leader="none" w:pos="1276"/>
        </w:tabs>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Члены комиссии по направлению «Инженерия и инженерное дело (Электроэнергетика и Теплоэнергетика)»</w:t>
      </w:r>
    </w:p>
    <w:p w:rsidR="00000000" w:rsidDel="00000000" w:rsidP="00000000" w:rsidRDefault="00000000" w:rsidRPr="00000000" w14:paraId="0000009E">
      <w:pPr>
        <w:pBdr>
          <w:top w:color="000000" w:space="0" w:sz="0" w:val="none"/>
          <w:left w:color="000000" w:space="0" w:sz="0" w:val="none"/>
          <w:bottom w:color="000000" w:space="0" w:sz="0" w:val="none"/>
          <w:right w:color="000000" w:space="0" w:sz="0" w:val="none"/>
        </w:pBdr>
        <w:tabs>
          <w:tab w:val="left" w:leader="none" w:pos="567"/>
          <w:tab w:val="left" w:leader="none" w:pos="851"/>
          <w:tab w:val="left" w:leader="none" w:pos="1134"/>
          <w:tab w:val="left" w:leader="none" w:pos="1276"/>
        </w:tabs>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tabs>
          <w:tab w:val="left" w:leader="none" w:pos="567"/>
          <w:tab w:val="left" w:leader="none" w:pos="851"/>
          <w:tab w:val="left" w:leader="none" w:pos="1134"/>
          <w:tab w:val="left" w:leader="none" w:pos="1276"/>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Әмитов Ернар Таңирбергенұлы - директор Института Энергетики и Зеленых Технологий (ИЭЗТ);</w:t>
      </w:r>
    </w:p>
    <w:p w:rsidR="00000000" w:rsidDel="00000000" w:rsidP="00000000" w:rsidRDefault="00000000" w:rsidRPr="00000000" w14:paraId="000000A0">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tabs>
          <w:tab w:val="left" w:leader="none" w:pos="851"/>
          <w:tab w:val="left" w:leader="none" w:pos="993"/>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Байзакова Саягуль Мухтаровна - директор департамента по Академическим вопросам (ДАВ); </w:t>
      </w:r>
    </w:p>
    <w:p w:rsidR="00000000" w:rsidDel="00000000" w:rsidP="00000000" w:rsidRDefault="00000000" w:rsidRPr="00000000" w14:paraId="000000A1">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tabs>
          <w:tab w:val="left" w:leader="none" w:pos="851"/>
          <w:tab w:val="left" w:leader="none" w:pos="993"/>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Коробков Максим Сергеевич - к.т.н., заведующий кафедрой «Теплоэнергетики и физики» (ТЭФ);</w:t>
      </w:r>
    </w:p>
    <w:p w:rsidR="00000000" w:rsidDel="00000000" w:rsidP="00000000" w:rsidRDefault="00000000" w:rsidRPr="00000000" w14:paraId="000000A2">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tabs>
          <w:tab w:val="left" w:leader="none" w:pos="851"/>
          <w:tab w:val="left" w:leader="none" w:pos="993"/>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Утешкалиева Ляззат Шынбулатовна - заведующий кафедрой «Электроэнергетические системы» (ЭЭС);</w:t>
      </w:r>
    </w:p>
    <w:p w:rsidR="00000000" w:rsidDel="00000000" w:rsidP="00000000" w:rsidRDefault="00000000" w:rsidRPr="00000000" w14:paraId="000000A3">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tabs>
          <w:tab w:val="left" w:leader="none" w:pos="851"/>
          <w:tab w:val="left" w:leader="none" w:pos="993"/>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Умбеткулов Ертуган Кожагулович - заведующий кафедрой «Электроэнергетики» (ЭЭ);</w:t>
      </w:r>
    </w:p>
    <w:p w:rsidR="00000000" w:rsidDel="00000000" w:rsidP="00000000" w:rsidRDefault="00000000" w:rsidRPr="00000000" w14:paraId="000000A4">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tabs>
          <w:tab w:val="left" w:leader="none" w:pos="851"/>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Сериков Эрнест Акимович - к.т.н., профессор АУЭС;</w:t>
      </w:r>
    </w:p>
    <w:p w:rsidR="00000000" w:rsidDel="00000000" w:rsidP="00000000" w:rsidRDefault="00000000" w:rsidRPr="00000000" w14:paraId="000000A5">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tabs>
          <w:tab w:val="left" w:leader="none" w:pos="851"/>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Башкиров Михаил Владимирович - доцент кафедры Электроэнергетические системы» (ЭЭС);</w:t>
      </w:r>
    </w:p>
    <w:p w:rsidR="00000000" w:rsidDel="00000000" w:rsidP="00000000" w:rsidRDefault="00000000" w:rsidRPr="00000000" w14:paraId="000000A6">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tabs>
          <w:tab w:val="left" w:leader="none" w:pos="484"/>
          <w:tab w:val="left" w:leader="none" w:pos="851"/>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Калиев Жаныбек Жанатулы – доктор PhD, заведующий кафедрой ALT Университет имени М.Тынышбаева;</w:t>
      </w:r>
    </w:p>
    <w:p w:rsidR="00000000" w:rsidDel="00000000" w:rsidP="00000000" w:rsidRDefault="00000000" w:rsidRPr="00000000" w14:paraId="000000A7">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tabs>
          <w:tab w:val="left" w:leader="none" w:pos="484"/>
          <w:tab w:val="left" w:leader="none" w:pos="851"/>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Молдамурат Хуралай - к.т.н., ассоциированный профессор кафедры «Космической техники и технологии» Евразийского национального университета им. Л.Н. Гумилева (ЕНУ);</w:t>
      </w:r>
    </w:p>
    <w:p w:rsidR="00000000" w:rsidDel="00000000" w:rsidP="00000000" w:rsidRDefault="00000000" w:rsidRPr="00000000" w14:paraId="000000A8">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tabs>
          <w:tab w:val="left" w:leader="none" w:pos="851"/>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Болегенова Салтанат Алихановна - д.ф-м.н., профессор, заведующий кафедрой «Теплофизики и технической физики» Казахского национального университета имени аль-Фараби (КазНУ);</w:t>
      </w:r>
    </w:p>
    <w:p w:rsidR="00000000" w:rsidDel="00000000" w:rsidP="00000000" w:rsidRDefault="00000000" w:rsidRPr="00000000" w14:paraId="000000A9">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tabs>
          <w:tab w:val="left" w:leader="none" w:pos="851"/>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Сыдыкова Гульнар Кудайбергеновна - к.т.н., ассоциированный профессор кафедры «Электроэнергетики, техносферной безопасности и экологии» Кызылординского университета имени Коркыт ата;</w:t>
      </w:r>
    </w:p>
    <w:p w:rsidR="00000000" w:rsidDel="00000000" w:rsidP="00000000" w:rsidRDefault="00000000" w:rsidRPr="00000000" w14:paraId="000000AA">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tabs>
          <w:tab w:val="left" w:leader="none" w:pos="851"/>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Нұрғалиева Құралай Еркенқызы – к.ф.-м.н., старший преподаватель кафедры «Физики плазмы, нанотехнологий и компьютерной физики» Казахского национального университета имени аль-Фараби (КазНУ);</w:t>
      </w:r>
    </w:p>
    <w:p w:rsidR="00000000" w:rsidDel="00000000" w:rsidP="00000000" w:rsidRDefault="00000000" w:rsidRPr="00000000" w14:paraId="000000AB">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tabs>
          <w:tab w:val="left" w:leader="none" w:pos="851"/>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Карманов Амангельды Ерболович – доктор PhD, ассоциированный профессор, заведующий кафедрой «Теплоэнергетика» Торайгыров университет;</w:t>
      </w:r>
    </w:p>
    <w:p w:rsidR="00000000" w:rsidDel="00000000" w:rsidP="00000000" w:rsidRDefault="00000000" w:rsidRPr="00000000" w14:paraId="000000AC">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tabs>
          <w:tab w:val="left" w:leader="none" w:pos="851"/>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Латыпов Сергей Ильдусович - доктор PhD, доцент кафедры «Энергетики и радиоэлектроники», НАО Северо-Казахстанского университета имени М. Козыбаева;</w:t>
      </w:r>
    </w:p>
    <w:p w:rsidR="00000000" w:rsidDel="00000000" w:rsidP="00000000" w:rsidRDefault="00000000" w:rsidRPr="00000000" w14:paraId="000000AD">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tabs>
          <w:tab w:val="left" w:leader="none" w:pos="851"/>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Садыкова Лязат Анатольевна – к.т.н., ассоциированый профессор кафедры «Энергетики, автоматизации и вычислительной техники» Западно-Казахстанской инновационно-технологического университета;</w:t>
      </w:r>
    </w:p>
    <w:p w:rsidR="00000000" w:rsidDel="00000000" w:rsidP="00000000" w:rsidRDefault="00000000" w:rsidRPr="00000000" w14:paraId="000000AE">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tabs>
          <w:tab w:val="left" w:leader="none" w:pos="851"/>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Исаханов Муртабек Жанабатырович – к.т.н., ассоциированный профессор кафедры «Энергетика и электроника» НАО «Казахского национального аграрного исследовательского университета»; </w:t>
      </w:r>
    </w:p>
    <w:p w:rsidR="00000000" w:rsidDel="00000000" w:rsidP="00000000" w:rsidRDefault="00000000" w:rsidRPr="00000000" w14:paraId="000000AF">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tabs>
          <w:tab w:val="left" w:leader="none" w:pos="851"/>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Әлібек Несіпбек Бақбергенұлы – PhD, старший преподаватель кафедры «Энергетикаи электроника» НАО «Казахского национального аграрного исследовательского университета»;</w:t>
      </w:r>
    </w:p>
    <w:p w:rsidR="00000000" w:rsidDel="00000000" w:rsidP="00000000" w:rsidRDefault="00000000" w:rsidRPr="00000000" w14:paraId="000000B0">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tabs>
          <w:tab w:val="left" w:leader="none" w:pos="851"/>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Оспанов Асет Мухаметханович – заместитель начальника Управления релейной защиты и автоматики АО</w:t>
      </w:r>
      <w:r w:rsidDel="00000000" w:rsidR="00000000" w:rsidRPr="00000000">
        <w:rPr>
          <w:rFonts w:ascii="Times New Roman" w:cs="Times New Roman" w:eastAsia="Times New Roman" w:hAnsi="Times New Roman"/>
          <w:b w:val="0"/>
          <w:bCs w:val="0"/>
          <w:i w:val="0"/>
          <w:iCs w:val="0"/>
          <w:smallCaps w:val="0"/>
          <w:strike w:val="0"/>
          <w:color w:val="000000"/>
          <w:sz w:val="26"/>
          <w:szCs w:val="26"/>
          <w:highlight w:val="white"/>
          <w:u w:val="none"/>
          <w:vertAlign w:val="baseline"/>
          <w:rtl w:val="0"/>
        </w:rPr>
        <w:t xml:space="preserve"> «Алатау Жарық Компаниясы»</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(АЖК);</w:t>
      </w:r>
    </w:p>
    <w:p w:rsidR="00000000" w:rsidDel="00000000" w:rsidP="00000000" w:rsidRDefault="00000000" w:rsidRPr="00000000" w14:paraId="000000B1">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tabs>
          <w:tab w:val="left" w:leader="none" w:pos="851"/>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Кошкин Игорь Владимирович - к.т.н., заведующий кафедрой «Электроэнергетики» НАО «Костанайского регионального университета имени Ахмет Батұрсынұлы; </w:t>
      </w:r>
    </w:p>
    <w:p w:rsidR="00000000" w:rsidDel="00000000" w:rsidP="00000000" w:rsidRDefault="00000000" w:rsidRPr="00000000" w14:paraId="000000B2">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tabs>
          <w:tab w:val="left" w:leader="none" w:pos="851"/>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Акаев Айбек Муратбекович - доктор PhD, ассоциированный профессор,  декан школы архитектуры, строительства и энергетики НАО «Восточно-Казахстанского техническогоуниверситета имени Д. Серикбаева»;</w:t>
      </w:r>
    </w:p>
    <w:p w:rsidR="00000000" w:rsidDel="00000000" w:rsidP="00000000" w:rsidRDefault="00000000" w:rsidRPr="00000000" w14:paraId="000000B3">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tabs>
          <w:tab w:val="left" w:leader="none" w:pos="851"/>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Байдилдина Айжан Толеубековна - доктор PhD, ассоциированный профессор, НАО «Восточно-Казахстанскоготехнического университета имени Д. Серикбаева»;</w:t>
      </w:r>
    </w:p>
    <w:p w:rsidR="00000000" w:rsidDel="00000000" w:rsidP="00000000" w:rsidRDefault="00000000" w:rsidRPr="00000000" w14:paraId="000000B4">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tabs>
          <w:tab w:val="left" w:leader="none" w:pos="851"/>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Исаева Жазира Рахатдиновна - PhD, старший преподаватель  кафедры «Электроснабжение» Казахского агротехнического исследовательского университета им. С.Сейфуллина;</w:t>
      </w:r>
    </w:p>
    <w:p w:rsidR="00000000" w:rsidDel="00000000" w:rsidP="00000000" w:rsidRDefault="00000000" w:rsidRPr="00000000" w14:paraId="000000B5">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tabs>
          <w:tab w:val="left" w:leader="none" w:pos="851"/>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Ануарбеков Максат Арганатович - PhD, старший преподаватель  Казахского агротехнического исследовательского университета им. С.Сейфуллина;</w:t>
      </w:r>
    </w:p>
    <w:p w:rsidR="00000000" w:rsidDel="00000000" w:rsidP="00000000" w:rsidRDefault="00000000" w:rsidRPr="00000000" w14:paraId="000000B6">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tabs>
          <w:tab w:val="left" w:leader="none" w:pos="851"/>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Ростиславов Олег Александрович – старший преподаватель  Костанайского инженерно-экономического университета им. М. Дулатова;</w:t>
      </w:r>
    </w:p>
    <w:p w:rsidR="00000000" w:rsidDel="00000000" w:rsidP="00000000" w:rsidRDefault="00000000" w:rsidRPr="00000000" w14:paraId="000000B7">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tabs>
          <w:tab w:val="left" w:leader="none" w:pos="851"/>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Балбаев Данияр Жолдасович - старший преподаватель  Костанайского инженерно-экономического университета им. М. Дулатова; </w:t>
      </w:r>
    </w:p>
    <w:p w:rsidR="00000000" w:rsidDel="00000000" w:rsidP="00000000" w:rsidRDefault="00000000" w:rsidRPr="00000000" w14:paraId="000000B8">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tabs>
          <w:tab w:val="left" w:leader="none" w:pos="851"/>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Нешина Елена Геннадьевна - к.т.н., ассоциированный профессор, заведующая кафедрой «Энергетические системы» Карагандинского технического университета имени Абылкаса Сагинова;</w:t>
      </w:r>
    </w:p>
    <w:p w:rsidR="00000000" w:rsidDel="00000000" w:rsidP="00000000" w:rsidRDefault="00000000" w:rsidRPr="00000000" w14:paraId="000000B9">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tabs>
          <w:tab w:val="left" w:leader="none" w:pos="851"/>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Ермоленко Михаил Вячеславович - к.т.н., ассоциированный профессор кафедры «Техническая физика и теплоэнергетика» НАО «Шәкәрім Университет»;</w:t>
      </w:r>
    </w:p>
    <w:p w:rsidR="00000000" w:rsidDel="00000000" w:rsidP="00000000" w:rsidRDefault="00000000" w:rsidRPr="00000000" w14:paraId="000000BA">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tabs>
          <w:tab w:val="left" w:leader="none" w:pos="851"/>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Степанова Ольга Александровна - к.т.н., профессор, заведующая кафедрой «Техническая физика и теплоэнергетика» НАО «Шәкәрім Университет»;</w:t>
      </w:r>
    </w:p>
    <w:p w:rsidR="00000000" w:rsidDel="00000000" w:rsidP="00000000" w:rsidRDefault="00000000" w:rsidRPr="00000000" w14:paraId="000000BB">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tabs>
          <w:tab w:val="left" w:leader="none" w:pos="851"/>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Жумажанов Серик Каратаевич - к.т.н., заведующий кафедрой «Электроэнергетики» «Евразийского национального университета имени Л.Н.Гумилева»;</w:t>
      </w:r>
    </w:p>
    <w:p w:rsidR="00000000" w:rsidDel="00000000" w:rsidP="00000000" w:rsidRDefault="00000000" w:rsidRPr="00000000" w14:paraId="000000BC">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tabs>
          <w:tab w:val="left" w:leader="none" w:pos="851"/>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Жубандыкова Женискуль Умиртаевна - к.т.н., ассоциированный профессор кафедры «Электроэнергетики» «Евразийского национального университета имени Л.Н.Гумилева»;</w:t>
      </w:r>
    </w:p>
    <w:p w:rsidR="00000000" w:rsidDel="00000000" w:rsidP="00000000" w:rsidRDefault="00000000" w:rsidRPr="00000000" w14:paraId="000000BD">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tabs>
          <w:tab w:val="left" w:leader="none" w:pos="851"/>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Садыкова Самал Бекболатовна - PhD, старший преподаватель, и.о. заведующей кафедры «Теплоэнергетика» «Евразийского национального университета имени Л.Н.Гумилева».</w:t>
      </w:r>
    </w:p>
    <w:p w:rsidR="00000000" w:rsidDel="00000000" w:rsidP="00000000" w:rsidRDefault="00000000" w:rsidRPr="00000000" w14:paraId="000000BE">
      <w:pPr>
        <w:pBdr>
          <w:top w:color="000000" w:space="0" w:sz="0" w:val="none"/>
          <w:left w:color="000000" w:space="0" w:sz="0" w:val="none"/>
          <w:bottom w:color="000000" w:space="0" w:sz="0" w:val="none"/>
          <w:right w:color="000000" w:space="0" w:sz="0" w:val="none"/>
        </w:pBdr>
        <w:tabs>
          <w:tab w:val="left" w:leader="none" w:pos="851"/>
          <w:tab w:val="left" w:leader="none" w:pos="1134"/>
        </w:tabs>
        <w:spacing w:after="0" w:line="240" w:lineRule="auto"/>
        <w:ind w:firstLine="709"/>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BF">
      <w:pPr>
        <w:pBdr>
          <w:top w:color="000000" w:space="0" w:sz="0" w:val="none"/>
          <w:left w:color="000000" w:space="0" w:sz="0" w:val="none"/>
          <w:bottom w:color="000000" w:space="0" w:sz="0" w:val="none"/>
          <w:right w:color="000000" w:space="0" w:sz="0" w:val="none"/>
        </w:pBdr>
        <w:tabs>
          <w:tab w:val="left" w:leader="none" w:pos="851"/>
          <w:tab w:val="left" w:leader="none" w:pos="1134"/>
        </w:tabs>
        <w:spacing w:after="0" w:line="240" w:lineRule="auto"/>
        <w:ind w:firstLine="709"/>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Главному специалисту ДАВ Нуртаевой А.Д. довести настоящий приказ до сведения соответствующих подразделений университета. </w:t>
      </w:r>
    </w:p>
    <w:p w:rsidR="00000000" w:rsidDel="00000000" w:rsidP="00000000" w:rsidRDefault="00000000" w:rsidRPr="00000000" w14:paraId="000000C0">
      <w:pPr>
        <w:pBdr>
          <w:top w:color="000000" w:space="0" w:sz="0" w:val="none"/>
          <w:left w:color="000000" w:space="0" w:sz="0" w:val="none"/>
          <w:bottom w:color="000000" w:space="0" w:sz="0" w:val="none"/>
          <w:right w:color="000000" w:space="0" w:sz="0" w:val="none"/>
        </w:pBdr>
        <w:tabs>
          <w:tab w:val="left" w:leader="none" w:pos="851"/>
          <w:tab w:val="left" w:leader="none" w:pos="993"/>
          <w:tab w:val="left" w:leader="none" w:pos="1985"/>
        </w:tabs>
        <w:spacing w:after="0" w:line="240" w:lineRule="auto"/>
        <w:ind w:firstLine="709"/>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Основание: Протокол УМО-ГУП РУМС №1 от 13.11.2025 г. </w:t>
      </w:r>
    </w:p>
    <w:p w:rsidR="00000000" w:rsidDel="00000000" w:rsidP="00000000" w:rsidRDefault="00000000" w:rsidRPr="00000000" w14:paraId="000000C1">
      <w:pPr>
        <w:spacing w:after="0" w:line="240" w:lineRule="auto"/>
        <w:rPr>
          <w:rFonts w:ascii="Times New Roman" w:cs="Times New Roman" w:eastAsia="Times New Roman" w:hAnsi="Times New Roman"/>
          <w:sz w:val="28"/>
          <w:szCs w:val="28"/>
        </w:rPr>
      </w:pPr>
      <w:r w:rsidDel="00000000" w:rsidR="00000000" w:rsidRPr="00000000">
        <w:rPr>
          <w:rtl w:val="0"/>
        </w:rPr>
      </w:r>
    </w:p>
    <w:tbl>
      <w:tblPr>
        <w:tblStyle w:val="Table5"/>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112"/>
        <w:gridCol w:w="6233"/>
        <w:tblGridChange w:id="0">
          <w:tblGrid>
            <w:gridCol w:w="3112"/>
            <w:gridCol w:w="623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rtl w:val="0"/>
              </w:rPr>
              <w:t xml:space="preserve">Подписант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3">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Издатель ЭЦП - ҰЛТТЫҚ КУӘЛАНДЫРУШЫ ОРТАЛЫҚ (GOST) 2022, НЫГЫМЕТОВ ГАНИ, Некоммерческое акционерное общество "Алматинский университет энергетики и связи имени Гумарбека Даукеева", BIN030640003269</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r>
      <w:tr>
        <w:trPr>
          <w:cantSplit w:val="0"/>
          <w:trHeight w:val="1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rtl w:val="0"/>
              </w:rPr>
              <w:t xml:space="preserve">Уникальный код:</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511435CA8F9A4515</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r>
      <w:tr>
        <w:trPr>
          <w:cantSplit w:val="0"/>
          <w:trHeight w:val="23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rtl w:val="0"/>
              </w:rPr>
              <w:t xml:space="preserve">Короткая ссылка: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https://sed.aues.kz/document/511435CA8F9A4515</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787400" cy="787400"/>
                  <wp:effectExtent b="0" l="0" r="0" t="0"/>
                  <wp:docPr id="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787400" cy="787400"/>
                          </a:xfrm>
                          <a:prstGeom prst="rect"/>
                          <a:ln/>
                        </pic:spPr>
                      </pic:pic>
                    </a:graphicData>
                  </a:graphic>
                </wp:inline>
              </w:drawing>
            </w:r>
            <w:r w:rsidDel="00000000" w:rsidR="00000000" w:rsidRPr="00000000">
              <w:rPr>
                <w:rFonts w:ascii="Times New Roman" w:cs="Times New Roman" w:eastAsia="Times New Roman" w:hAnsi="Times New Roman"/>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Электрондық құжатты тексеру үшін: https://sed.aues.kz/verify мекен-жайына өтіп, қажетті жолдарды толтырыңыз. Электрондық құжаттың көшірмесін тексеру үшін қысқа сілтемеге өтіңіз немесе QR код арқылы оқыңыз. Бұл құжат, «Электрондық құжат және электрондық цифрлық қолтаңба туралы» Қазақстан Республикасының 2003 жылғы 7 қаңтарда шыққан Заңының 7-бабының 1-тармағына сәйкес, қағаз құжатпен тең дәрежелі болып табылады. / Для проверки электронного документа перейдите по адресу: https://sed.aues.kz/verify и заполните необходимые поля. Для проверки копии электронного документа перейдите по короткой ссылке или считайте QR код. Данный документ согласно пункту 1 статьи 7 ЗРК от 7 января 2003 года «Об электронном документе и электронной цифровой подписи» равнозначен документу на бумажном носителе.</w:t>
            </w:r>
            <w:r w:rsidDel="00000000" w:rsidR="00000000" w:rsidRPr="00000000">
              <w:rPr>
                <w:rtl w:val="0"/>
              </w:rPr>
            </w:r>
          </w:p>
        </w:tc>
      </w:tr>
    </w:tbl>
    <w:p w:rsidR="00000000" w:rsidDel="00000000" w:rsidP="00000000" w:rsidRDefault="00000000" w:rsidRPr="00000000" w14:paraId="000000CA">
      <w:pPr>
        <w:spacing w:after="0" w:line="240" w:lineRule="auto"/>
        <w:ind w:firstLine="70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B">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rtl w:val="0"/>
        </w:rPr>
        <w:t xml:space="preserve">Лист соглосования</w:t>
      </w:r>
      <w:r w:rsidDel="00000000" w:rsidR="00000000" w:rsidRPr="00000000">
        <w:rPr>
          <w:rtl w:val="0"/>
        </w:rPr>
      </w:r>
    </w:p>
    <w:p w:rsidR="00000000" w:rsidDel="00000000" w:rsidP="00000000" w:rsidRDefault="00000000" w:rsidRPr="00000000" w14:paraId="000000CC">
      <w:pPr>
        <w:spacing w:after="0" w:line="240" w:lineRule="auto"/>
        <w:ind w:firstLine="709"/>
        <w:rPr>
          <w:rFonts w:ascii="Times New Roman" w:cs="Times New Roman" w:eastAsia="Times New Roman" w:hAnsi="Times New Roman"/>
        </w:rPr>
      </w:pPr>
      <w:r w:rsidDel="00000000" w:rsidR="00000000" w:rsidRPr="00000000">
        <w:rPr>
          <w:rtl w:val="0"/>
        </w:rPr>
      </w:r>
    </w:p>
    <w:tbl>
      <w:tblPr>
        <w:tblStyle w:val="Table6"/>
        <w:tblW w:w="9345.000000000002" w:type="dxa"/>
        <w:jc w:val="left"/>
        <w:tblLayout w:type="fixed"/>
        <w:tblLook w:val="0400"/>
      </w:tblPr>
      <w:tblGrid>
        <w:gridCol w:w="3011"/>
        <w:gridCol w:w="1598"/>
        <w:gridCol w:w="1630"/>
        <w:gridCol w:w="3106"/>
        <w:tblGridChange w:id="0">
          <w:tblGrid>
            <w:gridCol w:w="3011"/>
            <w:gridCol w:w="1598"/>
            <w:gridCol w:w="1630"/>
            <w:gridCol w:w="310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spacing w:after="0" w:line="240" w:lineRule="auto"/>
              <w:rPr/>
            </w:pPr>
            <w:r w:rsidDel="00000000" w:rsidR="00000000" w:rsidRPr="00000000">
              <w:rPr>
                <w:b w:val="1"/>
                <w:bCs w:val="1"/>
                <w:rtl w:val="0"/>
              </w:rPr>
              <w:t xml:space="preserve">ФИО, подразделение, должность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spacing w:after="0" w:line="240" w:lineRule="auto"/>
              <w:rPr/>
            </w:pPr>
            <w:r w:rsidDel="00000000" w:rsidR="00000000" w:rsidRPr="00000000">
              <w:rPr>
                <w:b w:val="1"/>
                <w:bCs w:val="1"/>
                <w:rtl w:val="0"/>
              </w:rPr>
              <w:t xml:space="preserve">Тип действия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spacing w:after="0" w:line="240" w:lineRule="auto"/>
              <w:rPr/>
            </w:pPr>
            <w:r w:rsidDel="00000000" w:rsidR="00000000" w:rsidRPr="00000000">
              <w:rPr>
                <w:b w:val="1"/>
                <w:bCs w:val="1"/>
                <w:rtl w:val="0"/>
              </w:rPr>
              <w:t xml:space="preserve">Дата и время согласования или подписания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spacing w:after="0" w:line="240" w:lineRule="auto"/>
              <w:rPr/>
            </w:pPr>
            <w:r w:rsidDel="00000000" w:rsidR="00000000" w:rsidRPr="00000000">
              <w:rPr>
                <w:b w:val="1"/>
                <w:bCs w:val="1"/>
                <w:rtl w:val="0"/>
              </w:rPr>
              <w:t xml:space="preserve">Данные по ЭЦП</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spacing w:after="0" w:line="240" w:lineRule="auto"/>
              <w:rPr/>
            </w:pPr>
            <w:r w:rsidDel="00000000" w:rsidR="00000000" w:rsidRPr="00000000">
              <w:rPr>
                <w:rtl w:val="0"/>
              </w:rPr>
              <w:t xml:space="preserve">Байзакова С.М. - Директор - Департамент по академическим вопросам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spacing w:after="0" w:line="240" w:lineRule="auto"/>
              <w:rPr/>
            </w:pPr>
            <w:r w:rsidDel="00000000" w:rsidR="00000000" w:rsidRPr="00000000">
              <w:rPr>
                <w:rtl w:val="0"/>
              </w:rPr>
              <w:t xml:space="preserve">Согласовано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spacing w:after="0" w:line="240" w:lineRule="auto"/>
              <w:rPr/>
            </w:pPr>
            <w:r w:rsidDel="00000000" w:rsidR="00000000" w:rsidRPr="00000000">
              <w:rPr>
                <w:rtl w:val="0"/>
              </w:rPr>
              <w:t xml:space="preserve">16.11.2025 15:43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spacing w:after="0" w:line="240" w:lineRule="auto"/>
              <w:rPr/>
            </w:pPr>
            <w:r w:rsidDel="00000000" w:rsidR="00000000" w:rsidRPr="00000000">
              <w:rPr>
                <w:rtl w:val="0"/>
              </w:rPr>
              <w:t xml:space="preserve">БАЙЗАКОВА С.М.</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spacing w:after="0" w:line="240" w:lineRule="auto"/>
              <w:rPr/>
            </w:pPr>
            <w:r w:rsidDel="00000000" w:rsidR="00000000" w:rsidRPr="00000000">
              <w:rPr>
                <w:rtl w:val="0"/>
              </w:rPr>
              <w:t xml:space="preserve">Жупанхан А. - Проректор по академической деятельности - Ректорат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spacing w:after="0" w:line="240" w:lineRule="auto"/>
              <w:rPr/>
            </w:pPr>
            <w:r w:rsidDel="00000000" w:rsidR="00000000" w:rsidRPr="00000000">
              <w:rPr>
                <w:rtl w:val="0"/>
              </w:rPr>
              <w:t xml:space="preserve">Согласовано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spacing w:after="0" w:line="240" w:lineRule="auto"/>
              <w:rPr/>
            </w:pPr>
            <w:r w:rsidDel="00000000" w:rsidR="00000000" w:rsidRPr="00000000">
              <w:rPr>
                <w:rtl w:val="0"/>
              </w:rPr>
              <w:t xml:space="preserve">15.11.2025 15:28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spacing w:after="0" w:line="240" w:lineRule="auto"/>
              <w:rPr/>
            </w:pPr>
            <w:r w:rsidDel="00000000" w:rsidR="00000000" w:rsidRPr="00000000">
              <w:rPr>
                <w:rtl w:val="0"/>
              </w:rPr>
              <w:t xml:space="preserve">ЖУПАНХАН А.</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spacing w:after="0" w:line="240" w:lineRule="auto"/>
              <w:rPr/>
            </w:pPr>
            <w:r w:rsidDel="00000000" w:rsidR="00000000" w:rsidRPr="00000000">
              <w:rPr>
                <w:rtl w:val="0"/>
              </w:rPr>
              <w:t xml:space="preserve">Ныгыметов Г.С. - Ректор - Ректорат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spacing w:after="0" w:line="240" w:lineRule="auto"/>
              <w:rPr/>
            </w:pPr>
            <w:r w:rsidDel="00000000" w:rsidR="00000000" w:rsidRPr="00000000">
              <w:rPr>
                <w:rtl w:val="0"/>
              </w:rPr>
              <w:t xml:space="preserve">Подписано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spacing w:after="0" w:line="240" w:lineRule="auto"/>
              <w:rPr/>
            </w:pPr>
            <w:r w:rsidDel="00000000" w:rsidR="00000000" w:rsidRPr="00000000">
              <w:rPr>
                <w:rtl w:val="0"/>
              </w:rPr>
              <w:t xml:space="preserve">17.11.2025 09:40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spacing w:after="0" w:line="240" w:lineRule="auto"/>
              <w:rPr/>
            </w:pPr>
            <w:r w:rsidDel="00000000" w:rsidR="00000000" w:rsidRPr="00000000">
              <w:rPr>
                <w:rtl w:val="0"/>
              </w:rPr>
              <w:t xml:space="preserve">ҰЛТТЫҚ КУӘЛАНДЫРУШЫ ОРТАЛЫҚ (GOST) 2022, НЫГЫМЕТОВ ГАНИ, Некоммерческое акционерное общество "Алматинский университет энергетики и связи имени Гумарбека Даукеева"</w:t>
            </w:r>
          </w:p>
        </w:tc>
      </w:tr>
    </w:tbl>
    <w:p w:rsidR="00000000" w:rsidDel="00000000" w:rsidP="00000000" w:rsidRDefault="00000000" w:rsidRPr="00000000" w14:paraId="000000DD">
      <w:pPr>
        <w:spacing w:after="0" w:line="240" w:lineRule="auto"/>
        <w:rPr>
          <w:rFonts w:ascii="Times New Roman" w:cs="Times New Roman" w:eastAsia="Times New Roman" w:hAnsi="Times New Roman"/>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134" w:top="1134" w:left="1701" w:right="850" w:header="1066"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1">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7143"/>
        <w:tab w:val="right" w:leader="none" w:pos="14287"/>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E">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spacing w:after="0" w:line="120" w:lineRule="auto"/>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0" w:firstLine="0"/>
      </w:pPr>
      <w:rPr>
        <w:sz w:val="26"/>
        <w:szCs w:val="26"/>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Rule="auto"/>
    </w:pPr>
    <w:rPr>
      <w:sz w:val="40"/>
      <w:szCs w:val="40"/>
    </w:rPr>
  </w:style>
  <w:style w:type="paragraph" w:styleId="Heading2">
    <w:name w:val="heading 2"/>
    <w:basedOn w:val="Normal"/>
    <w:next w:val="Normal"/>
    <w:pPr>
      <w:keepNext w:val="1"/>
      <w:keepLines w:val="1"/>
      <w:spacing w:before="360" w:lineRule="auto"/>
    </w:pPr>
    <w:rPr>
      <w:sz w:val="34"/>
      <w:szCs w:val="34"/>
    </w:rPr>
  </w:style>
  <w:style w:type="paragraph" w:styleId="Heading3">
    <w:name w:val="heading 3"/>
    <w:basedOn w:val="Normal"/>
    <w:next w:val="Normal"/>
    <w:pPr>
      <w:keepNext w:val="1"/>
      <w:keepLines w:val="1"/>
      <w:spacing w:before="320" w:lineRule="auto"/>
    </w:pPr>
    <w:rPr>
      <w:sz w:val="30"/>
      <w:szCs w:val="30"/>
    </w:rPr>
  </w:style>
  <w:style w:type="paragraph" w:styleId="Heading4">
    <w:name w:val="heading 4"/>
    <w:basedOn w:val="Normal"/>
    <w:next w:val="Normal"/>
    <w:pPr>
      <w:keepNext w:val="1"/>
      <w:keepLines w:val="1"/>
      <w:spacing w:before="320" w:lineRule="auto"/>
    </w:pPr>
    <w:rPr>
      <w:b w:val="1"/>
      <w:bCs w:val="1"/>
      <w:sz w:val="26"/>
      <w:szCs w:val="26"/>
    </w:rPr>
  </w:style>
  <w:style w:type="paragraph" w:styleId="Heading5">
    <w:name w:val="heading 5"/>
    <w:basedOn w:val="Normal"/>
    <w:next w:val="Normal"/>
    <w:pPr>
      <w:keepNext w:val="1"/>
      <w:keepLines w:val="1"/>
      <w:spacing w:before="320" w:lineRule="auto"/>
    </w:pPr>
    <w:rPr>
      <w:b w:val="1"/>
      <w:bCs w:val="1"/>
      <w:sz w:val="24"/>
      <w:szCs w:val="24"/>
    </w:rPr>
  </w:style>
  <w:style w:type="paragraph" w:styleId="Heading6">
    <w:name w:val="heading 6"/>
    <w:basedOn w:val="Normal"/>
    <w:next w:val="Normal"/>
    <w:pPr>
      <w:keepNext w:val="1"/>
      <w:keepLines w:val="1"/>
      <w:spacing w:before="320" w:lineRule="auto"/>
    </w:pPr>
    <w:rPr>
      <w:b w:val="1"/>
      <w:bCs w:val="1"/>
    </w:rPr>
  </w:style>
  <w:style w:type="paragraph" w:styleId="Title">
    <w:name w:val="Title"/>
    <w:basedOn w:val="Normal"/>
    <w:next w:val="Normal"/>
    <w:pPr>
      <w:spacing w:before="300" w:lineRule="auto"/>
    </w:pPr>
    <w:rPr>
      <w:sz w:val="48"/>
      <w:szCs w:val="48"/>
    </w:rPr>
  </w:style>
  <w:style w:type="paragraph" w:styleId="Subtitle">
    <w:name w:val="Subtitle"/>
    <w:basedOn w:val="Normal"/>
    <w:next w:val="Normal"/>
    <w:pPr>
      <w:spacing w:before="200" w:lineRule="auto"/>
    </w:pPr>
    <w:rPr>
      <w:sz w:val="24"/>
      <w:szCs w:val="24"/>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rPr>
      <w:rFonts w:ascii="Times New Roman" w:cs="Times New Roman" w:eastAsia="Times New Roman" w:hAnsi="Times New Roman"/>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